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color w:val="auto"/>
        </w:rPr>
        <w:t>SEC Form 4</w:t>
      </w:r>
    </w:p>
    <w:p>
      <w:pPr>
        <w:spacing w:after="0" w:line="32" w:lineRule="exact"/>
        <w:rPr>
          <w:sz w:val="24"/>
          <w:szCs w:val="24"/>
          <w:color w:val="auto"/>
        </w:rPr>
      </w:pPr>
    </w:p>
    <w:p>
      <w:pPr>
        <w:ind w:left="820"/>
        <w:spacing w:after="0"/>
        <w:rPr>
          <w:sz w:val="20"/>
          <w:szCs w:val="20"/>
          <w:color w:val="auto"/>
        </w:rPr>
      </w:pPr>
      <w:r>
        <w:rPr>
          <w:rFonts w:ascii="Arial" w:cs="Arial" w:eastAsia="Arial" w:hAnsi="Arial"/>
          <w:sz w:val="19"/>
          <w:szCs w:val="19"/>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both"/>
        <w:ind w:left="280" w:right="140"/>
        <w:spacing w:after="0" w:line="262" w:lineRule="auto"/>
        <w:rPr>
          <w:sz w:val="20"/>
          <w:szCs w:val="20"/>
          <w:color w:val="auto"/>
        </w:rPr>
      </w:pPr>
      <w:r>
        <w:rPr>
          <w:rFonts w:ascii="Arial" w:cs="Arial" w:eastAsia="Arial" w:hAnsi="Arial"/>
          <w:sz w:val="9"/>
          <w:szCs w:val="9"/>
          <w:color w:val="auto"/>
        </w:rPr>
        <w:t xml:space="preserve">Check this box if no longer subject to Section 16. Form 4 or Form 5 obligations may continue.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-156210</wp:posOffset>
            </wp:positionV>
            <wp:extent cx="98425" cy="984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180" w:lineRule="exact"/>
        <w:rPr>
          <w:sz w:val="24"/>
          <w:szCs w:val="24"/>
          <w:color w:val="auto"/>
        </w:rPr>
      </w:pPr>
    </w:p>
    <w:p>
      <w:pPr>
        <w:ind w:left="280" w:right="160"/>
        <w:spacing w:after="0" w:line="249" w:lineRule="auto"/>
        <w:rPr>
          <w:sz w:val="20"/>
          <w:szCs w:val="20"/>
          <w:color w:val="auto"/>
        </w:rPr>
      </w:pPr>
      <w:r>
        <w:rPr>
          <w:rFonts w:ascii="Arial" w:cs="Arial" w:eastAsia="Arial" w:hAnsi="Arial"/>
          <w:sz w:val="9"/>
          <w:szCs w:val="9"/>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27940</wp:posOffset>
            </wp:positionH>
            <wp:positionV relativeFrom="paragraph">
              <wp:posOffset>-402590</wp:posOffset>
            </wp:positionV>
            <wp:extent cx="98425" cy="98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425" cy="984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5720" w:type="dxa"/>
            <w:vAlign w:val="bottom"/>
          </w:tcPr>
          <w:p>
            <w:pPr>
              <w:jc w:val="center"/>
              <w:ind w:right="794"/>
              <w:spacing w:after="0"/>
              <w:rPr>
                <w:sz w:val="20"/>
                <w:szCs w:val="20"/>
                <w:color w:val="auto"/>
              </w:rPr>
            </w:pPr>
            <w:r>
              <w:rPr>
                <w:rFonts w:ascii="Arial" w:cs="Arial" w:eastAsia="Arial" w:hAnsi="Arial"/>
                <w:sz w:val="17"/>
                <w:szCs w:val="17"/>
                <w:b w:val="1"/>
                <w:bCs w:val="1"/>
                <w:color w:val="auto"/>
                <w:w w:val="97"/>
              </w:rPr>
              <w:t>UNITED STATES SECURITIES AND EXCHANGE COMMISSION</w:t>
            </w:r>
          </w:p>
        </w:tc>
        <w:tc>
          <w:tcPr>
            <w:tcW w:w="40" w:type="dxa"/>
            <w:vAlign w:val="bottom"/>
            <w:tcBorders>
              <w:bottom w:val="single" w:sz="8" w:color="808080"/>
            </w:tcBorders>
          </w:tcPr>
          <w:p>
            <w:pPr>
              <w:spacing w:after="0"/>
              <w:rPr>
                <w:sz w:val="17"/>
                <w:szCs w:val="17"/>
                <w:color w:val="auto"/>
              </w:rPr>
            </w:pPr>
          </w:p>
        </w:tc>
        <w:tc>
          <w:tcPr>
            <w:tcW w:w="1340" w:type="dxa"/>
            <w:vAlign w:val="bottom"/>
            <w:tcBorders>
              <w:bottom w:val="single" w:sz="8" w:color="808080"/>
            </w:tcBorders>
          </w:tcPr>
          <w:p>
            <w:pPr>
              <w:spacing w:after="0"/>
              <w:rPr>
                <w:sz w:val="17"/>
                <w:szCs w:val="17"/>
                <w:color w:val="auto"/>
              </w:rPr>
            </w:pPr>
          </w:p>
        </w:tc>
        <w:tc>
          <w:tcPr>
            <w:tcW w:w="6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720" w:type="dxa"/>
            <w:vAlign w:val="bottom"/>
            <w:vMerge w:val="restart"/>
          </w:tcPr>
          <w:p>
            <w:pPr>
              <w:jc w:val="center"/>
              <w:ind w:right="774"/>
              <w:spacing w:after="0"/>
              <w:rPr>
                <w:sz w:val="20"/>
                <w:szCs w:val="20"/>
                <w:color w:val="auto"/>
              </w:rPr>
            </w:pPr>
            <w:r>
              <w:rPr>
                <w:rFonts w:ascii="Arial" w:cs="Arial" w:eastAsia="Arial" w:hAnsi="Arial"/>
                <w:sz w:val="10"/>
                <w:szCs w:val="10"/>
                <w:color w:val="auto"/>
              </w:rPr>
              <w:t>Washington, D.C. 20549</w:t>
            </w:r>
          </w:p>
        </w:tc>
        <w:tc>
          <w:tcPr>
            <w:tcW w:w="40" w:type="dxa"/>
            <w:vAlign w:val="bottom"/>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4"/>
        </w:trPr>
        <w:tc>
          <w:tcPr>
            <w:tcW w:w="5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060" w:type="dxa"/>
            <w:vAlign w:val="bottom"/>
            <w:gridSpan w:val="3"/>
            <w:vMerge w:val="restart"/>
          </w:tcPr>
          <w:p>
            <w:pPr>
              <w:ind w:left="480"/>
              <w:spacing w:after="0"/>
              <w:rPr>
                <w:sz w:val="20"/>
                <w:szCs w:val="20"/>
                <w:color w:val="auto"/>
              </w:rPr>
            </w:pPr>
            <w:r>
              <w:rPr>
                <w:rFonts w:ascii="Arial" w:cs="Arial" w:eastAsia="Arial" w:hAnsi="Arial"/>
                <w:sz w:val="13"/>
                <w:szCs w:val="13"/>
                <w:color w:val="auto"/>
              </w:rPr>
              <w:t>OMB APPROVAL</w:t>
            </w:r>
          </w:p>
        </w:tc>
        <w:tc>
          <w:tcPr>
            <w:tcW w:w="0" w:type="dxa"/>
            <w:vAlign w:val="bottom"/>
          </w:tcPr>
          <w:p>
            <w:pPr>
              <w:spacing w:after="0"/>
              <w:rPr>
                <w:sz w:val="1"/>
                <w:szCs w:val="1"/>
                <w:color w:val="auto"/>
              </w:rPr>
            </w:pPr>
          </w:p>
        </w:tc>
      </w:tr>
      <w:tr>
        <w:trPr>
          <w:trHeight w:val="92"/>
        </w:trPr>
        <w:tc>
          <w:tcPr>
            <w:tcW w:w="57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720" w:type="dxa"/>
            <w:vAlign w:val="bottom"/>
            <w:vMerge w:val="restart"/>
          </w:tcPr>
          <w:p>
            <w:pPr>
              <w:jc w:val="center"/>
              <w:ind w:right="794"/>
              <w:spacing w:after="0" w:line="146" w:lineRule="exact"/>
              <w:rPr>
                <w:sz w:val="20"/>
                <w:szCs w:val="20"/>
                <w:color w:val="auto"/>
              </w:rPr>
            </w:pPr>
            <w:r>
              <w:rPr>
                <w:rFonts w:ascii="Arial" w:cs="Arial" w:eastAsia="Arial" w:hAnsi="Arial"/>
                <w:sz w:val="16"/>
                <w:szCs w:val="16"/>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40" w:type="dxa"/>
            <w:vAlign w:val="bottom"/>
            <w:tcBorders>
              <w:top w:val="single" w:sz="8" w:color="808080"/>
              <w:bottom w:val="single" w:sz="8" w:color="2C2C2C"/>
            </w:tcBorders>
          </w:tcPr>
          <w:p>
            <w:pPr>
              <w:spacing w:after="0" w:line="20" w:lineRule="exact"/>
              <w:rPr>
                <w:sz w:val="1"/>
                <w:szCs w:val="1"/>
                <w:color w:val="auto"/>
              </w:rPr>
            </w:pPr>
          </w:p>
        </w:tc>
        <w:tc>
          <w:tcPr>
            <w:tcW w:w="6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340" w:type="dxa"/>
            <w:vAlign w:val="bottom"/>
            <w:vMerge w:val="restart"/>
          </w:tcPr>
          <w:p>
            <w:pPr>
              <w:ind w:left="40"/>
              <w:spacing w:after="0"/>
              <w:rPr>
                <w:sz w:val="20"/>
                <w:szCs w:val="20"/>
                <w:color w:val="auto"/>
              </w:rPr>
            </w:pPr>
            <w:r>
              <w:rPr>
                <w:rFonts w:ascii="Arial" w:cs="Arial" w:eastAsia="Arial" w:hAnsi="Arial"/>
                <w:sz w:val="9"/>
                <w:szCs w:val="9"/>
                <w:color w:val="auto"/>
              </w:rPr>
              <w:t>OMB Number:</w:t>
            </w:r>
          </w:p>
        </w:tc>
        <w:tc>
          <w:tcPr>
            <w:tcW w:w="680" w:type="dxa"/>
            <w:vAlign w:val="bottom"/>
            <w:vMerge w:val="restart"/>
          </w:tcPr>
          <w:p>
            <w:pPr>
              <w:jc w:val="right"/>
              <w:spacing w:after="0"/>
              <w:rPr>
                <w:sz w:val="20"/>
                <w:szCs w:val="20"/>
                <w:color w:val="auto"/>
              </w:rPr>
            </w:pPr>
            <w:r>
              <w:rPr>
                <w:rFonts w:ascii="Arial" w:cs="Arial" w:eastAsia="Arial" w:hAnsi="Arial"/>
                <w:sz w:val="9"/>
                <w:szCs w:val="9"/>
                <w:color w:val="auto"/>
              </w:rPr>
              <w:t>3235-0287</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
        </w:trPr>
        <w:tc>
          <w:tcPr>
            <w:tcW w:w="5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6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5"/>
        </w:trPr>
        <w:tc>
          <w:tcPr>
            <w:tcW w:w="5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Estimated average burden</w:t>
            </w: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5720" w:type="dxa"/>
            <w:vAlign w:val="bottom"/>
            <w:vMerge w:val="restart"/>
          </w:tcPr>
          <w:p>
            <w:pPr>
              <w:jc w:val="center"/>
              <w:ind w:right="794"/>
              <w:spacing w:after="0"/>
              <w:rPr>
                <w:sz w:val="20"/>
                <w:szCs w:val="20"/>
                <w:color w:val="auto"/>
              </w:rPr>
            </w:pPr>
            <w:r>
              <w:rPr>
                <w:rFonts w:ascii="Arial" w:cs="Arial" w:eastAsia="Arial" w:hAnsi="Arial"/>
                <w:sz w:val="10"/>
                <w:szCs w:val="10"/>
                <w:color w:val="auto"/>
              </w:rPr>
              <w:t>Filed pursuant to Section 16(a) of the Securities Exchange Act of 1934</w:t>
            </w:r>
          </w:p>
        </w:tc>
        <w:tc>
          <w:tcPr>
            <w:tcW w:w="40" w:type="dxa"/>
            <w:vAlign w:val="bottom"/>
          </w:tcPr>
          <w:p>
            <w:pPr>
              <w:spacing w:after="0"/>
              <w:rPr>
                <w:sz w:val="12"/>
                <w:szCs w:val="12"/>
                <w:color w:val="auto"/>
              </w:rPr>
            </w:pPr>
          </w:p>
        </w:tc>
        <w:tc>
          <w:tcPr>
            <w:tcW w:w="1340" w:type="dxa"/>
            <w:vAlign w:val="bottom"/>
          </w:tcPr>
          <w:p>
            <w:pPr>
              <w:ind w:left="40"/>
              <w:spacing w:after="0"/>
              <w:rPr>
                <w:sz w:val="20"/>
                <w:szCs w:val="20"/>
                <w:color w:val="auto"/>
              </w:rPr>
            </w:pPr>
            <w:r>
              <w:rPr>
                <w:rFonts w:ascii="Arial" w:cs="Arial" w:eastAsia="Arial" w:hAnsi="Arial"/>
                <w:sz w:val="9"/>
                <w:szCs w:val="9"/>
                <w:color w:val="auto"/>
              </w:rPr>
              <w:t>hours per response:</w:t>
            </w:r>
          </w:p>
        </w:tc>
        <w:tc>
          <w:tcPr>
            <w:tcW w:w="680" w:type="dxa"/>
            <w:vAlign w:val="bottom"/>
          </w:tcPr>
          <w:p>
            <w:pPr>
              <w:jc w:val="right"/>
              <w:spacing w:after="0"/>
              <w:rPr>
                <w:sz w:val="20"/>
                <w:szCs w:val="20"/>
                <w:color w:val="auto"/>
              </w:rPr>
            </w:pPr>
            <w:r>
              <w:rPr>
                <w:rFonts w:ascii="Arial" w:cs="Arial" w:eastAsia="Arial" w:hAnsi="Arial"/>
                <w:sz w:val="9"/>
                <w:szCs w:val="9"/>
                <w:color w:val="auto"/>
              </w:rPr>
              <w:t>0.5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57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Borders>
              <w:bottom w:val="single" w:sz="8" w:color="808080"/>
            </w:tcBorders>
          </w:tcPr>
          <w:p>
            <w:pPr>
              <w:spacing w:after="0"/>
              <w:rPr>
                <w:sz w:val="2"/>
                <w:szCs w:val="2"/>
                <w:color w:val="auto"/>
              </w:rPr>
            </w:pPr>
          </w:p>
        </w:tc>
        <w:tc>
          <w:tcPr>
            <w:tcW w:w="680" w:type="dxa"/>
            <w:vAlign w:val="bottom"/>
            <w:tcBorders>
              <w:bottom w:val="single" w:sz="8" w:color="808080"/>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4923790</wp:posOffset>
            </wp:positionH>
            <wp:positionV relativeFrom="paragraph">
              <wp:posOffset>-505460</wp:posOffset>
            </wp:positionV>
            <wp:extent cx="51435" cy="518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 cy="518795"/>
                    </a:xfrm>
                    <a:prstGeom prst="rect">
                      <a:avLst/>
                    </a:prstGeom>
                    <a:noFill/>
                  </pic:spPr>
                </pic:pic>
              </a:graphicData>
            </a:graphic>
          </wp:anchor>
        </w:drawing>
        <w:drawing>
          <wp:anchor simplePos="0" relativeHeight="251657728" behindDoc="1" locked="0" layoutInCell="0" allowOverlap="1">
            <wp:simplePos x="0" y="0"/>
            <wp:positionH relativeFrom="column">
              <wp:posOffset>3621405</wp:posOffset>
            </wp:positionH>
            <wp:positionV relativeFrom="paragraph">
              <wp:posOffset>-505460</wp:posOffset>
            </wp:positionV>
            <wp:extent cx="51435" cy="518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 cy="5187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0"/>
          <w:szCs w:val="10"/>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-2016760</wp:posOffset>
            </wp:positionH>
            <wp:positionV relativeFrom="paragraph">
              <wp:posOffset>466725</wp:posOffset>
            </wp:positionV>
            <wp:extent cx="7019290" cy="35521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9290" cy="3552190"/>
                    </a:xfrm>
                    <a:prstGeom prst="rect">
                      <a:avLst/>
                    </a:prstGeom>
                    <a:noFill/>
                  </pic:spPr>
                </pic:pic>
              </a:graphicData>
            </a:graphic>
          </wp:anchor>
        </w:drawing>
      </w:r>
    </w:p>
    <w:p>
      <w:pPr>
        <w:spacing w:after="0" w:line="745" w:lineRule="exact"/>
        <w:rPr>
          <w:sz w:val="24"/>
          <w:szCs w:val="24"/>
          <w:color w:val="auto"/>
        </w:rPr>
      </w:pPr>
    </w:p>
    <w:p>
      <w:pPr>
        <w:sectPr>
          <w:pgSz w:w="11900" w:h="16838" w:orient="portrait"/>
          <w:cols w:equalWidth="0" w:num="2">
            <w:col w:w="2440" w:space="720"/>
            <w:col w:w="7860"/>
          </w:cols>
          <w:pgMar w:left="440" w:top="202" w:right="439" w:bottom="1440" w:gutter="0" w:footer="0" w:header="0"/>
        </w:sectPr>
      </w:pP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520" w:type="dxa"/>
            <w:vAlign w:val="bottom"/>
            <w:gridSpan w:val="5"/>
          </w:tcPr>
          <w:p>
            <w:pPr>
              <w:ind w:left="40"/>
              <w:spacing w:after="0"/>
              <w:rPr>
                <w:sz w:val="20"/>
                <w:szCs w:val="20"/>
                <w:color w:val="auto"/>
              </w:rPr>
            </w:pPr>
            <w:r>
              <w:rPr>
                <w:rFonts w:ascii="Arial" w:cs="Arial" w:eastAsia="Arial" w:hAnsi="Arial"/>
                <w:sz w:val="10"/>
                <w:szCs w:val="10"/>
                <w:color w:val="auto"/>
              </w:rPr>
              <w:t>1. Name and Address of Reporting Person</w:t>
            </w:r>
            <w:r>
              <w:rPr>
                <w:rFonts w:ascii="Arial" w:cs="Arial" w:eastAsia="Arial" w:hAnsi="Arial"/>
                <w:sz w:val="17"/>
                <w:szCs w:val="17"/>
                <w:color w:val="auto"/>
                <w:vertAlign w:val="superscript"/>
              </w:rPr>
              <w:t>*</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6"/>
          </w:tcPr>
          <w:p>
            <w:pPr>
              <w:spacing w:after="0"/>
              <w:rPr>
                <w:sz w:val="20"/>
                <w:szCs w:val="20"/>
                <w:color w:val="auto"/>
              </w:rPr>
            </w:pPr>
            <w:r>
              <w:rPr>
                <w:rFonts w:ascii="Arial" w:cs="Arial" w:eastAsia="Arial" w:hAnsi="Arial"/>
                <w:sz w:val="10"/>
                <w:szCs w:val="10"/>
                <w:color w:val="auto"/>
              </w:rPr>
              <w:t xml:space="preserve">2. Issuer Name </w:t>
            </w:r>
            <w:r>
              <w:rPr>
                <w:rFonts w:ascii="Arial" w:cs="Arial" w:eastAsia="Arial" w:hAnsi="Arial"/>
                <w:sz w:val="10"/>
                <w:szCs w:val="10"/>
                <w:b w:val="1"/>
                <w:bCs w:val="1"/>
                <w:color w:val="auto"/>
              </w:rPr>
              <w:t>and</w:t>
            </w:r>
            <w:r>
              <w:rPr>
                <w:rFonts w:ascii="Arial" w:cs="Arial" w:eastAsia="Arial" w:hAnsi="Arial"/>
                <w:sz w:val="10"/>
                <w:szCs w:val="10"/>
                <w:color w:val="auto"/>
              </w:rPr>
              <w:t xml:space="preserve"> Ticker or Trading Symbol</w:t>
            </w: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6"/>
          </w:tcPr>
          <w:p>
            <w:pPr>
              <w:ind w:left="60"/>
              <w:spacing w:after="0"/>
              <w:rPr>
                <w:sz w:val="20"/>
                <w:szCs w:val="20"/>
                <w:color w:val="auto"/>
              </w:rPr>
            </w:pPr>
            <w:r>
              <w:rPr>
                <w:rFonts w:ascii="Arial" w:cs="Arial" w:eastAsia="Arial" w:hAnsi="Arial"/>
                <w:sz w:val="10"/>
                <w:szCs w:val="10"/>
                <w:color w:val="auto"/>
              </w:rPr>
              <w:t>5. Relationship of Reporting Person(s) to Issuer</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vMerge w:val="restart"/>
          </w:tcPr>
          <w:p>
            <w:pPr>
              <w:spacing w:after="0" w:line="187" w:lineRule="exact"/>
              <w:rPr>
                <w:rFonts w:ascii="Times New Roman" w:cs="Times New Roman" w:eastAsia="Times New Roman" w:hAnsi="Times New Roman"/>
                <w:sz w:val="17"/>
                <w:szCs w:val="17"/>
                <w:color w:val="0000EE"/>
                <w:w w:val="94"/>
              </w:rPr>
            </w:pPr>
            <w:hyperlink r:id="rId13">
              <w:r>
                <w:rPr>
                  <w:rFonts w:ascii="Times New Roman" w:cs="Times New Roman" w:eastAsia="Times New Roman" w:hAnsi="Times New Roman"/>
                  <w:sz w:val="17"/>
                  <w:szCs w:val="17"/>
                  <w:color w:val="0000EE"/>
                  <w:w w:val="94"/>
                </w:rPr>
                <w:t>Hyde Karen T</w:t>
              </w:r>
            </w:hyperlink>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900" w:type="dxa"/>
            <w:vAlign w:val="bottom"/>
            <w:gridSpan w:val="5"/>
          </w:tcPr>
          <w:p>
            <w:pPr>
              <w:spacing w:after="0" w:line="83" w:lineRule="exact"/>
              <w:rPr>
                <w:rFonts w:ascii="Times New Roman" w:cs="Times New Roman" w:eastAsia="Times New Roman" w:hAnsi="Times New Roman"/>
                <w:sz w:val="9"/>
                <w:szCs w:val="9"/>
                <w:color w:val="0000EE"/>
              </w:rPr>
            </w:pPr>
            <w:hyperlink r:id="rId14">
              <w:r>
                <w:rPr>
                  <w:rFonts w:ascii="Times New Roman" w:cs="Times New Roman" w:eastAsia="Times New Roman" w:hAnsi="Times New Roman"/>
                  <w:sz w:val="9"/>
                  <w:szCs w:val="9"/>
                  <w:color w:val="0000EE"/>
                </w:rPr>
                <w:t xml:space="preserve">Talen Energy Corp </w:t>
              </w:r>
            </w:hyperlink>
            <w:r>
              <w:rPr>
                <w:rFonts w:ascii="Times New Roman" w:cs="Times New Roman" w:eastAsia="Times New Roman" w:hAnsi="Times New Roman"/>
                <w:sz w:val="9"/>
                <w:szCs w:val="9"/>
                <w:color w:val="000000"/>
              </w:rPr>
              <w:t>[</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8"/>
                <w:szCs w:val="8"/>
                <w:color w:val="0000FF"/>
              </w:rPr>
              <w:t>TLN</w:t>
            </w:r>
            <w:r>
              <w:rPr>
                <w:rFonts w:ascii="Times New Roman" w:cs="Times New Roman" w:eastAsia="Times New Roman" w:hAnsi="Times New Roman"/>
                <w:sz w:val="9"/>
                <w:szCs w:val="9"/>
                <w:color w:val="0000EE"/>
              </w:rPr>
              <w:t xml:space="preserve"> </w:t>
            </w:r>
            <w:r>
              <w:rPr>
                <w:rFonts w:ascii="Times New Roman" w:cs="Times New Roman" w:eastAsia="Times New Roman" w:hAnsi="Times New Roman"/>
                <w:sz w:val="9"/>
                <w:szCs w:val="9"/>
                <w:color w:val="000000"/>
              </w:rPr>
              <w:t>]</w:t>
            </w: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0"/>
                <w:szCs w:val="10"/>
                <w:color w:val="auto"/>
              </w:rPr>
              <w:t>(Check all applicable)</w:t>
            </w: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Borders>
              <w:bottom w:val="single" w:sz="8" w:color="0000EE"/>
            </w:tcBorders>
          </w:tcPr>
          <w:p>
            <w:pPr>
              <w:spacing w:after="0"/>
              <w:rPr>
                <w:sz w:val="4"/>
                <w:szCs w:val="4"/>
                <w:color w:val="auto"/>
              </w:rPr>
            </w:pPr>
          </w:p>
        </w:tc>
        <w:tc>
          <w:tcPr>
            <w:tcW w:w="460" w:type="dxa"/>
            <w:vAlign w:val="bottom"/>
            <w:tcBorders>
              <w:bottom w:val="single" w:sz="8" w:color="0000EE"/>
            </w:tcBorders>
          </w:tcPr>
          <w:p>
            <w:pPr>
              <w:spacing w:after="0"/>
              <w:rPr>
                <w:sz w:val="4"/>
                <w:szCs w:val="4"/>
                <w:color w:val="auto"/>
              </w:rPr>
            </w:pPr>
          </w:p>
        </w:tc>
        <w:tc>
          <w:tcPr>
            <w:tcW w:w="260" w:type="dxa"/>
            <w:vAlign w:val="bottom"/>
            <w:tcBorders>
              <w:bottom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0000EE"/>
            </w:tcBorders>
            <w:vMerge w:val="continue"/>
          </w:tcPr>
          <w:p>
            <w:pPr>
              <w:spacing w:after="0"/>
              <w:rPr>
                <w:sz w:val="4"/>
                <w:szCs w:val="4"/>
                <w:color w:val="auto"/>
              </w:rPr>
            </w:pPr>
          </w:p>
        </w:tc>
        <w:tc>
          <w:tcPr>
            <w:tcW w:w="1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restart"/>
          </w:tcPr>
          <w:p>
            <w:pPr>
              <w:ind w:left="20"/>
              <w:spacing w:after="0"/>
              <w:rPr>
                <w:sz w:val="20"/>
                <w:szCs w:val="20"/>
                <w:color w:val="auto"/>
              </w:rPr>
            </w:pPr>
            <w:r>
              <w:rPr>
                <w:rFonts w:ascii="Arial" w:cs="Arial" w:eastAsia="Arial" w:hAnsi="Arial"/>
                <w:sz w:val="10"/>
                <w:szCs w:val="10"/>
                <w:color w:val="auto"/>
              </w:rPr>
              <w:t>Director</w:t>
            </w: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10% Owner</w:t>
            </w: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70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0"/>
                <w:szCs w:val="10"/>
                <w:color w:val="auto"/>
              </w:rPr>
              <w:t>Officer (give title</w:t>
            </w:r>
          </w:p>
        </w:tc>
        <w:tc>
          <w:tcPr>
            <w:tcW w:w="280" w:type="dxa"/>
            <w:vAlign w:val="bottom"/>
          </w:tcPr>
          <w:p>
            <w:pPr>
              <w:spacing w:after="0"/>
              <w:rPr>
                <w:sz w:val="6"/>
                <w:szCs w:val="6"/>
                <w:color w:val="auto"/>
              </w:rPr>
            </w:pPr>
          </w:p>
        </w:tc>
        <w:tc>
          <w:tcPr>
            <w:tcW w:w="1400" w:type="dxa"/>
            <w:vAlign w:val="bottom"/>
            <w:gridSpan w:val="3"/>
            <w:vMerge w:val="restart"/>
          </w:tcPr>
          <w:p>
            <w:pPr>
              <w:ind w:left="240"/>
              <w:spacing w:after="0"/>
              <w:rPr>
                <w:sz w:val="20"/>
                <w:szCs w:val="20"/>
                <w:color w:val="auto"/>
              </w:rPr>
            </w:pPr>
            <w:r>
              <w:rPr>
                <w:rFonts w:ascii="Arial" w:cs="Arial" w:eastAsia="Arial" w:hAnsi="Arial"/>
                <w:sz w:val="10"/>
                <w:szCs w:val="10"/>
                <w:color w:val="auto"/>
              </w:rPr>
              <w:t>Other (specify below)</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vMerge w:val="continue"/>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0"/>
                <w:szCs w:val="10"/>
                <w:color w:val="auto"/>
              </w:rPr>
              <w:t>(Last)</w:t>
            </w:r>
          </w:p>
        </w:tc>
        <w:tc>
          <w:tcPr>
            <w:tcW w:w="680" w:type="dxa"/>
            <w:vAlign w:val="bottom"/>
            <w:vMerge w:val="restart"/>
          </w:tcPr>
          <w:p>
            <w:pPr>
              <w:ind w:left="160"/>
              <w:spacing w:after="0"/>
              <w:rPr>
                <w:sz w:val="20"/>
                <w:szCs w:val="20"/>
                <w:color w:val="auto"/>
              </w:rPr>
            </w:pPr>
            <w:r>
              <w:rPr>
                <w:rFonts w:ascii="Arial" w:cs="Arial" w:eastAsia="Arial" w:hAnsi="Arial"/>
                <w:sz w:val="10"/>
                <w:szCs w:val="10"/>
                <w:color w:val="auto"/>
              </w:rPr>
              <w:t>(First)</w:t>
            </w:r>
          </w:p>
        </w:tc>
        <w:tc>
          <w:tcPr>
            <w:tcW w:w="700" w:type="dxa"/>
            <w:vAlign w:val="bottom"/>
          </w:tcPr>
          <w:p>
            <w:pPr>
              <w:spacing w:after="0"/>
              <w:rPr>
                <w:sz w:val="2"/>
                <w:szCs w:val="2"/>
                <w:color w:val="auto"/>
              </w:rPr>
            </w:pPr>
          </w:p>
        </w:tc>
        <w:tc>
          <w:tcPr>
            <w:tcW w:w="1040" w:type="dxa"/>
            <w:vAlign w:val="bottom"/>
            <w:vMerge w:val="restart"/>
          </w:tcPr>
          <w:p>
            <w:pPr>
              <w:ind w:left="40"/>
              <w:spacing w:after="0"/>
              <w:rPr>
                <w:sz w:val="20"/>
                <w:szCs w:val="20"/>
                <w:color w:val="auto"/>
              </w:rPr>
            </w:pPr>
            <w:r>
              <w:rPr>
                <w:rFonts w:ascii="Arial" w:cs="Arial" w:eastAsia="Arial" w:hAnsi="Arial"/>
                <w:sz w:val="10"/>
                <w:szCs w:val="10"/>
                <w:color w:val="auto"/>
              </w:rPr>
              <w:t>(Middle)</w:t>
            </w: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vMerge w:val="restart"/>
          </w:tcPr>
          <w:p>
            <w:pPr>
              <w:ind w:left="20"/>
              <w:spacing w:after="0"/>
              <w:rPr>
                <w:sz w:val="20"/>
                <w:szCs w:val="20"/>
                <w:color w:val="auto"/>
              </w:rPr>
            </w:pPr>
            <w:r>
              <w:rPr>
                <w:rFonts w:ascii="Arial" w:cs="Arial" w:eastAsia="Arial" w:hAnsi="Arial"/>
                <w:sz w:val="10"/>
                <w:szCs w:val="10"/>
                <w:color w:val="auto"/>
              </w:rPr>
              <w:t>below)</w:t>
            </w: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80" w:type="dxa"/>
            <w:vAlign w:val="bottom"/>
            <w:gridSpan w:val="7"/>
            <w:vMerge w:val="restart"/>
          </w:tcPr>
          <w:p>
            <w:pPr>
              <w:spacing w:after="0"/>
              <w:rPr>
                <w:sz w:val="20"/>
                <w:szCs w:val="20"/>
                <w:color w:val="auto"/>
              </w:rPr>
            </w:pPr>
            <w:r>
              <w:rPr>
                <w:rFonts w:ascii="Arial" w:cs="Arial" w:eastAsia="Arial" w:hAnsi="Arial"/>
                <w:sz w:val="10"/>
                <w:szCs w:val="10"/>
                <w:color w:val="auto"/>
              </w:rPr>
              <w:t>3. Date of Earliest Transaction (Month/Day/Year)</w:t>
            </w: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80" w:type="dxa"/>
            <w:vAlign w:val="bottom"/>
            <w:gridSpan w:val="7"/>
            <w:vMerge w:val="continue"/>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3"/>
          </w:tcPr>
          <w:p>
            <w:pPr>
              <w:spacing w:after="0"/>
              <w:rPr>
                <w:sz w:val="20"/>
                <w:szCs w:val="20"/>
                <w:color w:val="auto"/>
              </w:rPr>
            </w:pPr>
            <w:r>
              <w:rPr>
                <w:rFonts w:ascii="Times New Roman" w:cs="Times New Roman" w:eastAsia="Times New Roman" w:hAnsi="Times New Roman"/>
                <w:sz w:val="13"/>
                <w:szCs w:val="13"/>
                <w:color w:val="0000FF"/>
              </w:rPr>
              <w:t>2929 ALLEN PKWY</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320" w:type="dxa"/>
            <w:vAlign w:val="bottom"/>
            <w:gridSpan w:val="5"/>
          </w:tcPr>
          <w:p>
            <w:pPr>
              <w:ind w:left="320"/>
              <w:spacing w:after="0"/>
              <w:rPr>
                <w:sz w:val="20"/>
                <w:szCs w:val="20"/>
                <w:color w:val="auto"/>
              </w:rPr>
            </w:pPr>
            <w:r>
              <w:rPr>
                <w:rFonts w:ascii="Times New Roman" w:cs="Times New Roman" w:eastAsia="Times New Roman" w:hAnsi="Times New Roman"/>
                <w:sz w:val="13"/>
                <w:szCs w:val="13"/>
                <w:color w:val="0000FF"/>
              </w:rPr>
              <w:t>05/22/2026</w:t>
            </w: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SUITE 2200</w:t>
            </w: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tcBorders>
              <w:bottom w:val="single" w:sz="8" w:color="2C2C2C"/>
            </w:tcBorders>
            <w:gridSpan w:val="3"/>
          </w:tcPr>
          <w:p>
            <w:pPr>
              <w:spacing w:after="0"/>
              <w:rPr>
                <w:sz w:val="6"/>
                <w:szCs w:val="6"/>
                <w:color w:val="auto"/>
              </w:rPr>
            </w:pPr>
          </w:p>
        </w:tc>
        <w:tc>
          <w:tcPr>
            <w:tcW w:w="1420" w:type="dxa"/>
            <w:vAlign w:val="bottom"/>
            <w:tcBorders>
              <w:bottom w:val="single" w:sz="8" w:color="2C2C2C"/>
            </w:tcBorders>
            <w:gridSpan w:val="4"/>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gridSpan w:val="2"/>
          </w:tcPr>
          <w:p>
            <w:pPr>
              <w:spacing w:after="0"/>
              <w:rPr>
                <w:sz w:val="6"/>
                <w:szCs w:val="6"/>
                <w:color w:val="auto"/>
              </w:rPr>
            </w:pPr>
          </w:p>
        </w:tc>
        <w:tc>
          <w:tcPr>
            <w:tcW w:w="2740" w:type="dxa"/>
            <w:vAlign w:val="bottom"/>
            <w:tcBorders>
              <w:bottom w:val="single" w:sz="8" w:color="2C2C2C"/>
            </w:tcBorders>
            <w:gridSpan w:val="5"/>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9A9A9A"/>
            </w:tcBorders>
          </w:tcPr>
          <w:p>
            <w:pPr>
              <w:spacing w:after="0" w:line="20" w:lineRule="exact"/>
              <w:rPr>
                <w:sz w:val="1"/>
                <w:szCs w:val="1"/>
                <w:color w:val="auto"/>
              </w:rPr>
            </w:pPr>
          </w:p>
        </w:tc>
        <w:tc>
          <w:tcPr>
            <w:tcW w:w="120" w:type="dxa"/>
            <w:vAlign w:val="bottom"/>
            <w:tcBorders>
              <w:bottom w:val="single" w:sz="8" w:color="9A9A9A"/>
            </w:tcBorders>
          </w:tcPr>
          <w:p>
            <w:pPr>
              <w:spacing w:after="0" w:line="20" w:lineRule="exact"/>
              <w:rPr>
                <w:sz w:val="1"/>
                <w:szCs w:val="1"/>
                <w:color w:val="auto"/>
              </w:rPr>
            </w:pPr>
          </w:p>
        </w:tc>
        <w:tc>
          <w:tcPr>
            <w:tcW w:w="680" w:type="dxa"/>
            <w:vAlign w:val="bottom"/>
            <w:tcBorders>
              <w:bottom w:val="single" w:sz="8" w:color="9A9A9A"/>
            </w:tcBorders>
          </w:tcPr>
          <w:p>
            <w:pPr>
              <w:spacing w:after="0" w:line="20" w:lineRule="exact"/>
              <w:rPr>
                <w:sz w:val="1"/>
                <w:szCs w:val="1"/>
                <w:color w:val="auto"/>
              </w:rPr>
            </w:pPr>
          </w:p>
        </w:tc>
        <w:tc>
          <w:tcPr>
            <w:tcW w:w="700" w:type="dxa"/>
            <w:vAlign w:val="bottom"/>
            <w:tcBorders>
              <w:bottom w:val="single" w:sz="8" w:color="9A9A9A"/>
            </w:tcBorders>
          </w:tcPr>
          <w:p>
            <w:pPr>
              <w:spacing w:after="0" w:line="20" w:lineRule="exact"/>
              <w:rPr>
                <w:sz w:val="1"/>
                <w:szCs w:val="1"/>
                <w:color w:val="auto"/>
              </w:rPr>
            </w:pPr>
          </w:p>
        </w:tc>
        <w:tc>
          <w:tcPr>
            <w:tcW w:w="1040" w:type="dxa"/>
            <w:vAlign w:val="bottom"/>
            <w:tcBorders>
              <w:bottom w:val="single" w:sz="8" w:color="9A9A9A"/>
            </w:tcBorders>
          </w:tcPr>
          <w:p>
            <w:pPr>
              <w:spacing w:after="0" w:line="20" w:lineRule="exact"/>
              <w:rPr>
                <w:sz w:val="1"/>
                <w:szCs w:val="1"/>
                <w:color w:val="auto"/>
              </w:rPr>
            </w:pPr>
          </w:p>
        </w:tc>
        <w:tc>
          <w:tcPr>
            <w:tcW w:w="20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7"/>
            <w:vMerge w:val="restart"/>
          </w:tcPr>
          <w:p>
            <w:pPr>
              <w:spacing w:after="0"/>
              <w:rPr>
                <w:sz w:val="20"/>
                <w:szCs w:val="20"/>
                <w:color w:val="auto"/>
              </w:rPr>
            </w:pPr>
            <w:r>
              <w:rPr>
                <w:rFonts w:ascii="Arial" w:cs="Arial" w:eastAsia="Arial" w:hAnsi="Arial"/>
                <w:sz w:val="10"/>
                <w:szCs w:val="10"/>
                <w:color w:val="auto"/>
              </w:rPr>
              <w:t>4. If Amendment, Date of Original Filed (Month/Day/Year)</w:t>
            </w: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320" w:type="dxa"/>
            <w:vAlign w:val="bottom"/>
            <w:gridSpan w:val="8"/>
            <w:vMerge w:val="restart"/>
          </w:tcPr>
          <w:p>
            <w:pPr>
              <w:ind w:left="60"/>
              <w:spacing w:after="0"/>
              <w:rPr>
                <w:sz w:val="20"/>
                <w:szCs w:val="20"/>
                <w:color w:val="auto"/>
              </w:rPr>
            </w:pPr>
            <w:r>
              <w:rPr>
                <w:rFonts w:ascii="Arial" w:cs="Arial" w:eastAsia="Arial" w:hAnsi="Arial"/>
                <w:sz w:val="10"/>
                <w:szCs w:val="10"/>
                <w:color w:val="auto"/>
              </w:rPr>
              <w:t>6. Individual or Joint/Group Filing (Check Applicable Line)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140" w:type="dxa"/>
            <w:vAlign w:val="bottom"/>
            <w:gridSpan w:val="3"/>
            <w:vMerge w:val="restart"/>
          </w:tcPr>
          <w:p>
            <w:pPr>
              <w:ind w:left="40"/>
              <w:spacing w:after="0"/>
              <w:rPr>
                <w:sz w:val="20"/>
                <w:szCs w:val="20"/>
                <w:color w:val="auto"/>
              </w:rPr>
            </w:pPr>
            <w:r>
              <w:rPr>
                <w:rFonts w:ascii="Arial" w:cs="Arial" w:eastAsia="Arial" w:hAnsi="Arial"/>
                <w:sz w:val="10"/>
                <w:szCs w:val="10"/>
                <w:color w:val="auto"/>
              </w:rPr>
              <w:t>(Street)</w:t>
            </w: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80" w:type="dxa"/>
            <w:vAlign w:val="bottom"/>
            <w:gridSpan w:val="7"/>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3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140" w:type="dxa"/>
            <w:vAlign w:val="bottom"/>
            <w:gridSpan w:val="3"/>
            <w:vMerge w:val="continue"/>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gridSpan w:val="4"/>
            <w:vMerge w:val="restart"/>
          </w:tcPr>
          <w:p>
            <w:pPr>
              <w:ind w:left="20"/>
              <w:spacing w:after="0"/>
              <w:rPr>
                <w:sz w:val="20"/>
                <w:szCs w:val="20"/>
                <w:color w:val="auto"/>
              </w:rPr>
            </w:pPr>
            <w:r>
              <w:rPr>
                <w:rFonts w:ascii="Arial" w:cs="Arial" w:eastAsia="Arial" w:hAnsi="Arial"/>
                <w:sz w:val="10"/>
                <w:szCs w:val="10"/>
                <w:color w:val="auto"/>
              </w:rPr>
              <w:t>Form filed by One Reporting Person</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color w:val="0000FF"/>
              </w:rPr>
              <w:t>HOUSTON</w:t>
            </w: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TX</w:t>
            </w:r>
          </w:p>
        </w:tc>
        <w:tc>
          <w:tcPr>
            <w:tcW w:w="700" w:type="dxa"/>
            <w:vAlign w:val="bottom"/>
          </w:tcPr>
          <w:p>
            <w:pPr>
              <w:spacing w:after="0"/>
              <w:rPr>
                <w:sz w:val="7"/>
                <w:szCs w:val="7"/>
                <w:color w:val="auto"/>
              </w:rPr>
            </w:pPr>
          </w:p>
        </w:tc>
        <w:tc>
          <w:tcPr>
            <w:tcW w:w="10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77019</w:t>
            </w: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0" w:type="dxa"/>
            <w:vAlign w:val="bottom"/>
            <w:gridSpan w:val="4"/>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60" w:type="dxa"/>
            <w:vAlign w:val="bottom"/>
            <w:gridSpan w:val="6"/>
            <w:vMerge w:val="restart"/>
          </w:tcPr>
          <w:p>
            <w:pPr>
              <w:ind w:left="20"/>
              <w:spacing w:after="0"/>
              <w:rPr>
                <w:sz w:val="20"/>
                <w:szCs w:val="20"/>
                <w:color w:val="auto"/>
              </w:rPr>
            </w:pPr>
            <w:r>
              <w:rPr>
                <w:rFonts w:ascii="Arial" w:cs="Arial" w:eastAsia="Arial" w:hAnsi="Arial"/>
                <w:sz w:val="10"/>
                <w:szCs w:val="10"/>
                <w:color w:val="auto"/>
              </w:rPr>
              <w:t>Form filed by More than One Reporting Person</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gridSpan w:val="6"/>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0"/>
                <w:szCs w:val="10"/>
                <w:color w:val="auto"/>
              </w:rPr>
              <w:t>(City)</w:t>
            </w:r>
          </w:p>
        </w:tc>
        <w:tc>
          <w:tcPr>
            <w:tcW w:w="680" w:type="dxa"/>
            <w:vAlign w:val="bottom"/>
          </w:tcPr>
          <w:p>
            <w:pPr>
              <w:ind w:left="160"/>
              <w:spacing w:after="0"/>
              <w:rPr>
                <w:sz w:val="20"/>
                <w:szCs w:val="20"/>
                <w:color w:val="auto"/>
              </w:rPr>
            </w:pPr>
            <w:r>
              <w:rPr>
                <w:rFonts w:ascii="Arial" w:cs="Arial" w:eastAsia="Arial" w:hAnsi="Arial"/>
                <w:sz w:val="10"/>
                <w:szCs w:val="10"/>
                <w:color w:val="auto"/>
              </w:rPr>
              <w:t>(State)</w:t>
            </w:r>
          </w:p>
        </w:tc>
        <w:tc>
          <w:tcPr>
            <w:tcW w:w="700" w:type="dxa"/>
            <w:vAlign w:val="bottom"/>
          </w:tcPr>
          <w:p>
            <w:pPr>
              <w:spacing w:after="0"/>
              <w:rPr>
                <w:sz w:val="20"/>
                <w:szCs w:val="20"/>
                <w:color w:val="auto"/>
              </w:rPr>
            </w:pPr>
          </w:p>
        </w:tc>
        <w:tc>
          <w:tcPr>
            <w:tcW w:w="1040" w:type="dxa"/>
            <w:vAlign w:val="bottom"/>
          </w:tcPr>
          <w:p>
            <w:pPr>
              <w:ind w:left="40"/>
              <w:spacing w:after="0"/>
              <w:rPr>
                <w:sz w:val="20"/>
                <w:szCs w:val="20"/>
                <w:color w:val="auto"/>
              </w:rPr>
            </w:pPr>
            <w:r>
              <w:rPr>
                <w:rFonts w:ascii="Arial" w:cs="Arial" w:eastAsia="Arial" w:hAnsi="Arial"/>
                <w:sz w:val="10"/>
                <w:szCs w:val="10"/>
                <w:color w:val="auto"/>
              </w:rPr>
              <w:t>(Zip)</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7"/>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60" w:type="dxa"/>
            <w:vAlign w:val="bottom"/>
            <w:tcBorders>
              <w:bottom w:val="single" w:sz="8" w:color="2C2C2C"/>
            </w:tcBorders>
            <w:gridSpan w:val="3"/>
          </w:tcPr>
          <w:p>
            <w:pPr>
              <w:spacing w:after="0"/>
              <w:rPr>
                <w:sz w:val="8"/>
                <w:szCs w:val="8"/>
                <w:color w:val="auto"/>
              </w:rPr>
            </w:pPr>
          </w:p>
        </w:tc>
        <w:tc>
          <w:tcPr>
            <w:tcW w:w="2540" w:type="dxa"/>
            <w:vAlign w:val="bottom"/>
            <w:tcBorders>
              <w:bottom w:val="single" w:sz="8" w:color="2C2C2C"/>
            </w:tcBorders>
            <w:gridSpan w:val="7"/>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94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5600" w:type="dxa"/>
            <w:vAlign w:val="bottom"/>
            <w:tcBorders>
              <w:top w:val="single" w:sz="8" w:color="2C2C2C"/>
            </w:tcBorders>
            <w:gridSpan w:val="15"/>
          </w:tcPr>
          <w:p>
            <w:pPr>
              <w:jc w:val="right"/>
              <w:ind w:right="28"/>
              <w:spacing w:after="0"/>
              <w:rPr>
                <w:sz w:val="20"/>
                <w:szCs w:val="20"/>
                <w:color w:val="auto"/>
              </w:rPr>
            </w:pPr>
            <w:r>
              <w:rPr>
                <w:rFonts w:ascii="Arial" w:cs="Arial" w:eastAsia="Arial" w:hAnsi="Arial"/>
                <w:sz w:val="13"/>
                <w:szCs w:val="13"/>
                <w:b w:val="1"/>
                <w:bCs w:val="1"/>
                <w:color w:val="auto"/>
              </w:rPr>
              <w:t>Table I - Non-Derivative Securities Acquired, Disposed of, or Beneficially Owned</w:t>
            </w:r>
          </w:p>
        </w:tc>
        <w:tc>
          <w:tcPr>
            <w:tcW w:w="1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440" w:type="dxa"/>
            <w:vAlign w:val="bottom"/>
            <w:tcBorders>
              <w:top w:val="single" w:sz="8" w:color="2C2C2C"/>
            </w:tcBorders>
          </w:tcPr>
          <w:p>
            <w:pPr>
              <w:spacing w:after="0"/>
              <w:rPr>
                <w:sz w:val="17"/>
                <w:szCs w:val="17"/>
                <w:color w:val="auto"/>
              </w:rPr>
            </w:pPr>
          </w:p>
        </w:tc>
        <w:tc>
          <w:tcPr>
            <w:tcW w:w="28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2080" w:type="dxa"/>
            <w:vAlign w:val="bottom"/>
            <w:tcBorders>
              <w:bottom w:val="single" w:sz="8" w:color="2C2C2C"/>
            </w:tcBorders>
            <w:gridSpan w:val="5"/>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20" w:type="dxa"/>
            <w:vAlign w:val="bottom"/>
            <w:gridSpan w:val="4"/>
          </w:tcPr>
          <w:p>
            <w:pPr>
              <w:ind w:left="40"/>
              <w:spacing w:after="0"/>
              <w:rPr>
                <w:sz w:val="20"/>
                <w:szCs w:val="20"/>
                <w:color w:val="auto"/>
              </w:rPr>
            </w:pPr>
            <w:r>
              <w:rPr>
                <w:rFonts w:ascii="Arial" w:cs="Arial" w:eastAsia="Arial" w:hAnsi="Arial"/>
                <w:sz w:val="10"/>
                <w:szCs w:val="10"/>
                <w:b w:val="1"/>
                <w:bCs w:val="1"/>
                <w:color w:val="auto"/>
              </w:rPr>
              <w:t>1. Title of Security (Instr. 3)</w:t>
            </w:r>
          </w:p>
        </w:tc>
        <w:tc>
          <w:tcPr>
            <w:tcW w:w="7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2. Transaction</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2A. Deemed</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3. Transaction</w:t>
            </w:r>
          </w:p>
        </w:tc>
        <w:tc>
          <w:tcPr>
            <w:tcW w:w="2080" w:type="dxa"/>
            <w:vAlign w:val="bottom"/>
            <w:gridSpan w:val="5"/>
          </w:tcPr>
          <w:p>
            <w:pPr>
              <w:ind w:left="100"/>
              <w:spacing w:after="0"/>
              <w:rPr>
                <w:sz w:val="20"/>
                <w:szCs w:val="20"/>
                <w:color w:val="auto"/>
              </w:rPr>
            </w:pPr>
            <w:r>
              <w:rPr>
                <w:rFonts w:ascii="Arial" w:cs="Arial" w:eastAsia="Arial" w:hAnsi="Arial"/>
                <w:sz w:val="9"/>
                <w:szCs w:val="9"/>
                <w:b w:val="1"/>
                <w:bCs w:val="1"/>
                <w:color w:val="auto"/>
              </w:rPr>
              <w:t>4. Securities Acquired (A) or Disposed Of</w:t>
            </w: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5. Amount of Securities</w:t>
            </w:r>
          </w:p>
        </w:tc>
        <w:tc>
          <w:tcPr>
            <w:tcW w:w="920" w:type="dxa"/>
            <w:vAlign w:val="bottom"/>
            <w:gridSpan w:val="2"/>
          </w:tcPr>
          <w:p>
            <w:pPr>
              <w:spacing w:after="0"/>
              <w:rPr>
                <w:sz w:val="20"/>
                <w:szCs w:val="20"/>
                <w:color w:val="auto"/>
              </w:rPr>
            </w:pPr>
            <w:r>
              <w:rPr>
                <w:rFonts w:ascii="Arial" w:cs="Arial" w:eastAsia="Arial" w:hAnsi="Arial"/>
                <w:sz w:val="9"/>
                <w:szCs w:val="9"/>
                <w:b w:val="1"/>
                <w:bCs w:val="1"/>
                <w:color w:val="auto"/>
              </w:rPr>
              <w:t>6. Ownership</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7.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rPr>
              <w:t>Date</w:t>
            </w:r>
          </w:p>
        </w:tc>
        <w:tc>
          <w:tcPr>
            <w:tcW w:w="920" w:type="dxa"/>
            <w:vAlign w:val="bottom"/>
            <w:gridSpan w:val="3"/>
          </w:tcPr>
          <w:p>
            <w:pPr>
              <w:ind w:left="100"/>
              <w:spacing w:after="0"/>
              <w:rPr>
                <w:sz w:val="20"/>
                <w:szCs w:val="20"/>
                <w:color w:val="auto"/>
              </w:rPr>
            </w:pPr>
            <w:r>
              <w:rPr>
                <w:rFonts w:ascii="Arial" w:cs="Arial" w:eastAsia="Arial" w:hAnsi="Arial"/>
                <w:sz w:val="9"/>
                <w:szCs w:val="9"/>
                <w:b w:val="1"/>
                <w:bCs w:val="1"/>
                <w:color w:val="auto"/>
              </w:rPr>
              <w:t>Execution Date,</w:t>
            </w:r>
          </w:p>
        </w:tc>
        <w:tc>
          <w:tcPr>
            <w:tcW w:w="700" w:type="dxa"/>
            <w:vAlign w:val="bottom"/>
            <w:gridSpan w:val="2"/>
          </w:tcPr>
          <w:p>
            <w:pPr>
              <w:ind w:left="60"/>
              <w:spacing w:after="0"/>
              <w:rPr>
                <w:sz w:val="20"/>
                <w:szCs w:val="20"/>
                <w:color w:val="auto"/>
              </w:rPr>
            </w:pPr>
            <w:r>
              <w:rPr>
                <w:rFonts w:ascii="Arial" w:cs="Arial" w:eastAsia="Arial" w:hAnsi="Arial"/>
                <w:sz w:val="9"/>
                <w:szCs w:val="9"/>
                <w:b w:val="1"/>
                <w:bCs w:val="1"/>
                <w:color w:val="auto"/>
              </w:rPr>
              <w:t>Code (Instr. 8)</w:t>
            </w:r>
          </w:p>
        </w:tc>
        <w:tc>
          <w:tcPr>
            <w:tcW w:w="1420" w:type="dxa"/>
            <w:vAlign w:val="bottom"/>
            <w:gridSpan w:val="3"/>
          </w:tcPr>
          <w:p>
            <w:pPr>
              <w:ind w:left="100"/>
              <w:spacing w:after="0"/>
              <w:rPr>
                <w:sz w:val="20"/>
                <w:szCs w:val="20"/>
                <w:color w:val="auto"/>
              </w:rPr>
            </w:pPr>
            <w:r>
              <w:rPr>
                <w:rFonts w:ascii="Arial" w:cs="Arial" w:eastAsia="Arial" w:hAnsi="Arial"/>
                <w:sz w:val="9"/>
                <w:szCs w:val="9"/>
                <w:b w:val="1"/>
                <w:bCs w:val="1"/>
                <w:color w:val="auto"/>
              </w:rPr>
              <w:t>(D) (Instr. 3, 4 and 5)</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Beneficially Owned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Form: Direct (D) or</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60" w:type="dxa"/>
            <w:vAlign w:val="bottom"/>
            <w:gridSpan w:val="4"/>
          </w:tcPr>
          <w:p>
            <w:pPr>
              <w:ind w:left="100"/>
              <w:spacing w:after="0"/>
              <w:rPr>
                <w:sz w:val="20"/>
                <w:szCs w:val="20"/>
                <w:color w:val="auto"/>
              </w:rPr>
            </w:pPr>
            <w:r>
              <w:rPr>
                <w:rFonts w:ascii="Arial" w:cs="Arial" w:eastAsia="Arial" w:hAnsi="Arial"/>
                <w:sz w:val="9"/>
                <w:szCs w:val="9"/>
                <w:b w:val="1"/>
                <w:bCs w:val="1"/>
                <w:color w:val="auto"/>
                <w:w w:val="99"/>
              </w:rPr>
              <w:t>(Month/Day/Year)</w:t>
            </w:r>
          </w:p>
        </w:tc>
        <w:tc>
          <w:tcPr>
            <w:tcW w:w="460" w:type="dxa"/>
            <w:vAlign w:val="bottom"/>
          </w:tcPr>
          <w:p>
            <w:pPr>
              <w:ind w:left="100"/>
              <w:spacing w:after="0"/>
              <w:rPr>
                <w:sz w:val="20"/>
                <w:szCs w:val="20"/>
                <w:color w:val="auto"/>
              </w:rPr>
            </w:pPr>
            <w:r>
              <w:rPr>
                <w:rFonts w:ascii="Arial" w:cs="Arial" w:eastAsia="Arial" w:hAnsi="Arial"/>
                <w:sz w:val="9"/>
                <w:szCs w:val="9"/>
                <w:b w:val="1"/>
                <w:bCs w:val="1"/>
                <w:color w:val="auto"/>
              </w:rPr>
              <w:t>if any</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200" w:type="dxa"/>
            <w:vAlign w:val="bottom"/>
            <w:gridSpan w:val="3"/>
          </w:tcPr>
          <w:p>
            <w:pPr>
              <w:ind w:left="40"/>
              <w:spacing w:after="0"/>
              <w:rPr>
                <w:sz w:val="20"/>
                <w:szCs w:val="20"/>
                <w:color w:val="auto"/>
              </w:rPr>
            </w:pPr>
            <w:r>
              <w:rPr>
                <w:rFonts w:ascii="Arial" w:cs="Arial" w:eastAsia="Arial" w:hAnsi="Arial"/>
                <w:sz w:val="9"/>
                <w:szCs w:val="9"/>
                <w:b w:val="1"/>
                <w:bCs w:val="1"/>
                <w:color w:val="auto"/>
              </w:rPr>
              <w:t>Following Reported</w:t>
            </w:r>
          </w:p>
        </w:tc>
        <w:tc>
          <w:tcPr>
            <w:tcW w:w="920" w:type="dxa"/>
            <w:vAlign w:val="bottom"/>
            <w:gridSpan w:val="2"/>
          </w:tcPr>
          <w:p>
            <w:pPr>
              <w:jc w:val="center"/>
              <w:ind w:right="28"/>
              <w:spacing w:after="0"/>
              <w:rPr>
                <w:sz w:val="20"/>
                <w:szCs w:val="20"/>
                <w:color w:val="auto"/>
              </w:rPr>
            </w:pPr>
            <w:r>
              <w:rPr>
                <w:rFonts w:ascii="Arial" w:cs="Arial" w:eastAsia="Arial" w:hAnsi="Arial"/>
                <w:sz w:val="9"/>
                <w:szCs w:val="9"/>
                <w:b w:val="1"/>
                <w:bCs w:val="1"/>
                <w:color w:val="auto"/>
              </w:rPr>
              <w:t>Indirect (I) (Instr. 4)</w:t>
            </w: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540" w:type="dxa"/>
            <w:vAlign w:val="bottom"/>
          </w:tcPr>
          <w:p>
            <w:pPr>
              <w:spacing w:after="0"/>
              <w:rPr>
                <w:sz w:val="6"/>
                <w:szCs w:val="6"/>
                <w:color w:val="auto"/>
              </w:rPr>
            </w:pPr>
          </w:p>
        </w:tc>
        <w:tc>
          <w:tcPr>
            <w:tcW w:w="920" w:type="dxa"/>
            <w:vAlign w:val="bottom"/>
            <w:gridSpan w:val="3"/>
          </w:tcPr>
          <w:p>
            <w:pPr>
              <w:ind w:left="100"/>
              <w:spacing w:after="0" w:line="74" w:lineRule="exact"/>
              <w:rPr>
                <w:sz w:val="20"/>
                <w:szCs w:val="20"/>
                <w:color w:val="auto"/>
              </w:rPr>
            </w:pPr>
            <w:r>
              <w:rPr>
                <w:rFonts w:ascii="Arial" w:cs="Arial" w:eastAsia="Arial" w:hAnsi="Arial"/>
                <w:sz w:val="8"/>
                <w:szCs w:val="8"/>
                <w:b w:val="1"/>
                <w:bCs w:val="1"/>
                <w:color w:val="auto"/>
              </w:rPr>
              <w:t>(Month/Day/Year)</w:t>
            </w:r>
          </w:p>
        </w:tc>
        <w:tc>
          <w:tcPr>
            <w:tcW w:w="440" w:type="dxa"/>
            <w:vAlign w:val="bottom"/>
            <w:vMerge w:val="restart"/>
          </w:tcPr>
          <w:p>
            <w:pPr>
              <w:ind w:left="60"/>
              <w:spacing w:after="0"/>
              <w:rPr>
                <w:sz w:val="20"/>
                <w:szCs w:val="20"/>
                <w:color w:val="auto"/>
              </w:rPr>
            </w:pPr>
            <w:r>
              <w:rPr>
                <w:rFonts w:ascii="Arial" w:cs="Arial" w:eastAsia="Arial" w:hAnsi="Arial"/>
                <w:sz w:val="9"/>
                <w:szCs w:val="9"/>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9"/>
                <w:szCs w:val="9"/>
                <w:b w:val="1"/>
                <w:bCs w:val="1"/>
                <w:color w:val="auto"/>
              </w:rPr>
              <w:t>V</w:t>
            </w:r>
          </w:p>
        </w:tc>
        <w:tc>
          <w:tcPr>
            <w:tcW w:w="520" w:type="dxa"/>
            <w:vAlign w:val="bottom"/>
            <w:vMerge w:val="restart"/>
          </w:tcPr>
          <w:p>
            <w:pPr>
              <w:ind w:left="100"/>
              <w:spacing w:after="0"/>
              <w:rPr>
                <w:sz w:val="20"/>
                <w:szCs w:val="20"/>
                <w:color w:val="auto"/>
              </w:rPr>
            </w:pPr>
            <w:r>
              <w:rPr>
                <w:rFonts w:ascii="Arial" w:cs="Arial" w:eastAsia="Arial" w:hAnsi="Arial"/>
                <w:sz w:val="9"/>
                <w:szCs w:val="9"/>
                <w:b w:val="1"/>
                <w:bCs w:val="1"/>
                <w:color w:val="auto"/>
              </w:rPr>
              <w:t>Amount</w:t>
            </w:r>
          </w:p>
        </w:tc>
        <w:tc>
          <w:tcPr>
            <w:tcW w:w="140" w:type="dxa"/>
            <w:vAlign w:val="bottom"/>
          </w:tcPr>
          <w:p>
            <w:pPr>
              <w:spacing w:after="0"/>
              <w:rPr>
                <w:sz w:val="6"/>
                <w:szCs w:val="6"/>
                <w:color w:val="auto"/>
              </w:rPr>
            </w:pPr>
          </w:p>
        </w:tc>
        <w:tc>
          <w:tcPr>
            <w:tcW w:w="760" w:type="dxa"/>
            <w:vAlign w:val="bottom"/>
            <w:vMerge w:val="restart"/>
          </w:tcPr>
          <w:p>
            <w:pPr>
              <w:jc w:val="center"/>
              <w:ind w:left="162"/>
              <w:spacing w:after="0"/>
              <w:rPr>
                <w:sz w:val="20"/>
                <w:szCs w:val="20"/>
                <w:color w:val="auto"/>
              </w:rPr>
            </w:pPr>
            <w:r>
              <w:rPr>
                <w:rFonts w:ascii="Arial" w:cs="Arial" w:eastAsia="Arial" w:hAnsi="Arial"/>
                <w:sz w:val="9"/>
                <w:szCs w:val="9"/>
                <w:b w:val="1"/>
                <w:bCs w:val="1"/>
                <w:color w:val="auto"/>
              </w:rPr>
              <w:t>(A) or (D)</w:t>
            </w:r>
          </w:p>
        </w:tc>
        <w:tc>
          <w:tcPr>
            <w:tcW w:w="660" w:type="dxa"/>
            <w:vAlign w:val="bottom"/>
            <w:gridSpan w:val="2"/>
            <w:vMerge w:val="restart"/>
          </w:tcPr>
          <w:p>
            <w:pPr>
              <w:jc w:val="right"/>
              <w:ind w:right="328"/>
              <w:spacing w:after="0"/>
              <w:rPr>
                <w:sz w:val="20"/>
                <w:szCs w:val="20"/>
                <w:color w:val="auto"/>
              </w:rPr>
            </w:pPr>
            <w:r>
              <w:rPr>
                <w:rFonts w:ascii="Arial" w:cs="Arial" w:eastAsia="Arial" w:hAnsi="Arial"/>
                <w:sz w:val="9"/>
                <w:szCs w:val="9"/>
                <w:b w:val="1"/>
                <w:bCs w:val="1"/>
                <w:color w:val="auto"/>
              </w:rPr>
              <w:t>Price</w:t>
            </w:r>
          </w:p>
        </w:tc>
        <w:tc>
          <w:tcPr>
            <w:tcW w:w="1200" w:type="dxa"/>
            <w:vAlign w:val="bottom"/>
            <w:gridSpan w:val="3"/>
          </w:tcPr>
          <w:p>
            <w:pPr>
              <w:ind w:left="40"/>
              <w:spacing w:after="0" w:line="74" w:lineRule="exact"/>
              <w:rPr>
                <w:sz w:val="20"/>
                <w:szCs w:val="20"/>
                <w:color w:val="auto"/>
              </w:rPr>
            </w:pPr>
            <w:r>
              <w:rPr>
                <w:rFonts w:ascii="Arial" w:cs="Arial" w:eastAsia="Arial" w:hAnsi="Arial"/>
                <w:sz w:val="8"/>
                <w:szCs w:val="8"/>
                <w:b w:val="1"/>
                <w:bCs w:val="1"/>
                <w:color w:val="auto"/>
              </w:rPr>
              <w:t>Transaction(s) (Instr. 3</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760" w:type="dxa"/>
            <w:vAlign w:val="bottom"/>
            <w:gridSpan w:val="2"/>
          </w:tcPr>
          <w:p>
            <w:pPr>
              <w:ind w:left="40"/>
              <w:spacing w:after="0" w:line="74" w:lineRule="exact"/>
              <w:rPr>
                <w:sz w:val="20"/>
                <w:szCs w:val="20"/>
                <w:color w:val="auto"/>
              </w:rPr>
            </w:pPr>
            <w:r>
              <w:rPr>
                <w:rFonts w:ascii="Arial" w:cs="Arial" w:eastAsia="Arial" w:hAnsi="Arial"/>
                <w:sz w:val="8"/>
                <w:szCs w:val="8"/>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26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and 4)</w:t>
            </w: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60" w:type="dxa"/>
            <w:vAlign w:val="bottom"/>
            <w:gridSpan w:val="2"/>
          </w:tcPr>
          <w:p>
            <w:pPr>
              <w:ind w:left="4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gridSpan w:val="4"/>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0"/>
                <w:szCs w:val="10"/>
                <w:color w:val="0000FF"/>
              </w:rPr>
              <w:t>M</w:t>
            </w:r>
          </w:p>
        </w:tc>
        <w:tc>
          <w:tcPr>
            <w:tcW w:w="2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0000FF"/>
              </w:rPr>
              <w:t>4,133</w:t>
            </w:r>
          </w:p>
        </w:tc>
        <w:tc>
          <w:tcPr>
            <w:tcW w:w="760" w:type="dxa"/>
            <w:vAlign w:val="bottom"/>
          </w:tcPr>
          <w:p>
            <w:pPr>
              <w:jc w:val="center"/>
              <w:ind w:left="182"/>
              <w:spacing w:after="0"/>
              <w:rPr>
                <w:sz w:val="20"/>
                <w:szCs w:val="20"/>
                <w:color w:val="auto"/>
              </w:rPr>
            </w:pPr>
            <w:r>
              <w:rPr>
                <w:rFonts w:ascii="Times New Roman" w:cs="Times New Roman" w:eastAsia="Times New Roman" w:hAnsi="Times New Roman"/>
                <w:sz w:val="13"/>
                <w:szCs w:val="13"/>
                <w:color w:val="0000FF"/>
                <w:w w:val="84"/>
              </w:rPr>
              <w:t>A</w:t>
            </w:r>
          </w:p>
        </w:tc>
        <w:tc>
          <w:tcPr>
            <w:tcW w:w="660" w:type="dxa"/>
            <w:vAlign w:val="bottom"/>
            <w:gridSpan w:val="2"/>
          </w:tcPr>
          <w:p>
            <w:pPr>
              <w:jc w:val="right"/>
              <w:ind w:right="228"/>
              <w:spacing w:after="0"/>
              <w:rPr>
                <w:sz w:val="20"/>
                <w:szCs w:val="20"/>
                <w:color w:val="auto"/>
              </w:rPr>
            </w:pPr>
            <w:r>
              <w:rPr>
                <w:rFonts w:ascii="Times New Roman" w:cs="Times New Roman" w:eastAsia="Times New Roman" w:hAnsi="Times New Roman"/>
                <w:sz w:val="9"/>
                <w:szCs w:val="9"/>
                <w:color w:val="008000"/>
              </w:rPr>
              <w:t>(1)</w:t>
            </w: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0000FF"/>
              </w:rPr>
              <w:t>6,736</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4"/>
        </w:trPr>
        <w:tc>
          <w:tcPr>
            <w:tcW w:w="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3"/>
          </w:tcPr>
          <w:p>
            <w:pPr>
              <w:ind w:left="40"/>
              <w:spacing w:after="0"/>
              <w:rPr>
                <w:sz w:val="20"/>
                <w:szCs w:val="20"/>
                <w:color w:val="auto"/>
              </w:rPr>
            </w:pPr>
            <w:r>
              <w:rPr>
                <w:rFonts w:ascii="Times New Roman" w:cs="Times New Roman" w:eastAsia="Times New Roman" w:hAnsi="Times New Roman"/>
                <w:sz w:val="13"/>
                <w:szCs w:val="13"/>
                <w:color w:val="0000FF"/>
              </w:rPr>
              <w:t>Common Stock</w:t>
            </w: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4"/>
          </w:tcPr>
          <w:p>
            <w:pPr>
              <w:ind w:left="160"/>
              <w:spacing w:after="0"/>
              <w:rPr>
                <w:sz w:val="20"/>
                <w:szCs w:val="20"/>
                <w:color w:val="auto"/>
              </w:rPr>
            </w:pPr>
            <w:r>
              <w:rPr>
                <w:rFonts w:ascii="Times New Roman" w:cs="Times New Roman" w:eastAsia="Times New Roman" w:hAnsi="Times New Roman"/>
                <w:sz w:val="13"/>
                <w:szCs w:val="13"/>
                <w:color w:val="0000FF"/>
              </w:rPr>
              <w:t>05/22/2026</w:t>
            </w:r>
          </w:p>
        </w:tc>
        <w:tc>
          <w:tcPr>
            <w:tcW w:w="46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0"/>
                <w:szCs w:val="20"/>
                <w:color w:val="0000FF"/>
                <w:vertAlign w:val="subscript"/>
              </w:rPr>
              <w:t>D</w:t>
            </w:r>
            <w:r>
              <w:rPr>
                <w:rFonts w:ascii="Times New Roman" w:cs="Times New Roman" w:eastAsia="Times New Roman" w:hAnsi="Times New Roman"/>
                <w:sz w:val="9"/>
                <w:szCs w:val="9"/>
                <w:color w:val="008000"/>
              </w:rPr>
              <w:t>(2)</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gridSpan w:val="2"/>
          </w:tcPr>
          <w:p>
            <w:pPr>
              <w:jc w:val="right"/>
              <w:spacing w:after="0"/>
              <w:rPr>
                <w:sz w:val="20"/>
                <w:szCs w:val="20"/>
                <w:color w:val="auto"/>
              </w:rPr>
            </w:pPr>
            <w:r>
              <w:rPr>
                <w:rFonts w:ascii="Times New Roman" w:cs="Times New Roman" w:eastAsia="Times New Roman" w:hAnsi="Times New Roman"/>
                <w:sz w:val="13"/>
                <w:szCs w:val="13"/>
                <w:color w:val="0000FF"/>
              </w:rPr>
              <w:t>1,530</w:t>
            </w:r>
          </w:p>
        </w:tc>
        <w:tc>
          <w:tcPr>
            <w:tcW w:w="760" w:type="dxa"/>
            <w:vAlign w:val="bottom"/>
            <w:tcBorders>
              <w:bottom w:val="single" w:sz="8" w:color="2C2C2C"/>
            </w:tcBorders>
          </w:tcPr>
          <w:p>
            <w:pPr>
              <w:jc w:val="center"/>
              <w:ind w:left="182"/>
              <w:spacing w:after="0"/>
              <w:rPr>
                <w:sz w:val="20"/>
                <w:szCs w:val="20"/>
                <w:color w:val="auto"/>
              </w:rPr>
            </w:pPr>
            <w:r>
              <w:rPr>
                <w:rFonts w:ascii="Times New Roman" w:cs="Times New Roman" w:eastAsia="Times New Roman" w:hAnsi="Times New Roman"/>
                <w:sz w:val="13"/>
                <w:szCs w:val="13"/>
                <w:color w:val="0000FF"/>
                <w:w w:val="84"/>
              </w:rPr>
              <w:t>D</w:t>
            </w:r>
          </w:p>
        </w:tc>
        <w:tc>
          <w:tcPr>
            <w:tcW w:w="660" w:type="dxa"/>
            <w:vAlign w:val="bottom"/>
            <w:tcBorders>
              <w:bottom w:val="single" w:sz="8" w:color="2C2C2C"/>
            </w:tcBorders>
            <w:gridSpan w:val="2"/>
          </w:tcPr>
          <w:p>
            <w:pPr>
              <w:jc w:val="center"/>
              <w:ind w:right="28"/>
              <w:spacing w:after="0"/>
              <w:rPr>
                <w:sz w:val="20"/>
                <w:szCs w:val="20"/>
                <w:color w:val="auto"/>
              </w:rPr>
            </w:pPr>
            <w:r>
              <w:rPr>
                <w:rFonts w:ascii="Arial" w:cs="Arial" w:eastAsia="Arial" w:hAnsi="Arial"/>
                <w:sz w:val="13"/>
                <w:szCs w:val="13"/>
                <w:color w:val="auto"/>
              </w:rPr>
              <w:t>$</w:t>
            </w:r>
            <w:r>
              <w:rPr>
                <w:rFonts w:ascii="Times New Roman" w:cs="Times New Roman" w:eastAsia="Times New Roman" w:hAnsi="Times New Roman"/>
                <w:sz w:val="13"/>
                <w:szCs w:val="13"/>
                <w:color w:val="0000FF"/>
              </w:rPr>
              <w:t>324.21</w:t>
            </w:r>
          </w:p>
        </w:tc>
        <w:tc>
          <w:tcPr>
            <w:tcW w:w="760" w:type="dxa"/>
            <w:vAlign w:val="bottom"/>
            <w:tcBorders>
              <w:bottom w:val="single" w:sz="8" w:color="2C2C2C"/>
            </w:tcBorders>
            <w:gridSpan w:val="2"/>
          </w:tcPr>
          <w:p>
            <w:pPr>
              <w:ind w:left="420"/>
              <w:spacing w:after="0"/>
              <w:rPr>
                <w:sz w:val="20"/>
                <w:szCs w:val="20"/>
                <w:color w:val="auto"/>
              </w:rPr>
            </w:pPr>
            <w:r>
              <w:rPr>
                <w:rFonts w:ascii="Times New Roman" w:cs="Times New Roman" w:eastAsia="Times New Roman" w:hAnsi="Times New Roman"/>
                <w:sz w:val="13"/>
                <w:szCs w:val="13"/>
                <w:color w:val="0000FF"/>
              </w:rPr>
              <w:t>5,206</w:t>
            </w:r>
          </w:p>
        </w:tc>
        <w:tc>
          <w:tcPr>
            <w:tcW w:w="4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288"/>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20" w:type="dxa"/>
            <w:vAlign w:val="bottom"/>
            <w:tcBorders>
              <w:top w:val="single" w:sz="8" w:color="808080"/>
            </w:tcBorders>
          </w:tcPr>
          <w:p>
            <w:pPr>
              <w:spacing w:after="0"/>
              <w:rPr>
                <w:sz w:val="14"/>
                <w:szCs w:val="14"/>
                <w:color w:val="auto"/>
              </w:rPr>
            </w:pPr>
          </w:p>
        </w:tc>
        <w:tc>
          <w:tcPr>
            <w:tcW w:w="80" w:type="dxa"/>
            <w:vAlign w:val="bottom"/>
            <w:tcBorders>
              <w:top w:val="single" w:sz="8" w:color="2C2C2C"/>
            </w:tcBorders>
          </w:tcPr>
          <w:p>
            <w:pPr>
              <w:spacing w:after="0"/>
              <w:rPr>
                <w:sz w:val="14"/>
                <w:szCs w:val="14"/>
                <w:color w:val="auto"/>
              </w:rPr>
            </w:pPr>
          </w:p>
        </w:tc>
        <w:tc>
          <w:tcPr>
            <w:tcW w:w="940" w:type="dxa"/>
            <w:vAlign w:val="bottom"/>
            <w:tcBorders>
              <w:top w:val="single" w:sz="8" w:color="2C2C2C"/>
            </w:tcBorders>
          </w:tcPr>
          <w:p>
            <w:pPr>
              <w:spacing w:after="0"/>
              <w:rPr>
                <w:sz w:val="14"/>
                <w:szCs w:val="14"/>
                <w:color w:val="auto"/>
              </w:rPr>
            </w:pPr>
          </w:p>
        </w:tc>
        <w:tc>
          <w:tcPr>
            <w:tcW w:w="120" w:type="dxa"/>
            <w:vAlign w:val="bottom"/>
            <w:tcBorders>
              <w:top w:val="single" w:sz="8" w:color="2C2C2C"/>
            </w:tcBorders>
          </w:tcPr>
          <w:p>
            <w:pPr>
              <w:spacing w:after="0"/>
              <w:rPr>
                <w:sz w:val="14"/>
                <w:szCs w:val="14"/>
                <w:color w:val="auto"/>
              </w:rPr>
            </w:pPr>
          </w:p>
        </w:tc>
        <w:tc>
          <w:tcPr>
            <w:tcW w:w="680" w:type="dxa"/>
            <w:vAlign w:val="bottom"/>
            <w:tcBorders>
              <w:top w:val="single" w:sz="8" w:color="2C2C2C"/>
            </w:tcBorders>
          </w:tcPr>
          <w:p>
            <w:pPr>
              <w:spacing w:after="0"/>
              <w:rPr>
                <w:sz w:val="14"/>
                <w:szCs w:val="14"/>
                <w:color w:val="auto"/>
              </w:rPr>
            </w:pPr>
          </w:p>
        </w:tc>
        <w:tc>
          <w:tcPr>
            <w:tcW w:w="700" w:type="dxa"/>
            <w:vAlign w:val="bottom"/>
            <w:tcBorders>
              <w:top w:val="single" w:sz="8" w:color="2C2C2C"/>
            </w:tcBorders>
          </w:tcPr>
          <w:p>
            <w:pPr>
              <w:spacing w:after="0"/>
              <w:rPr>
                <w:sz w:val="14"/>
                <w:szCs w:val="14"/>
                <w:color w:val="auto"/>
              </w:rPr>
            </w:pPr>
          </w:p>
        </w:tc>
        <w:tc>
          <w:tcPr>
            <w:tcW w:w="5600" w:type="dxa"/>
            <w:vAlign w:val="bottom"/>
            <w:tcBorders>
              <w:top w:val="single" w:sz="8" w:color="2C2C2C"/>
            </w:tcBorders>
            <w:gridSpan w:val="15"/>
          </w:tcPr>
          <w:p>
            <w:pPr>
              <w:ind w:left="540"/>
              <w:spacing w:after="0"/>
              <w:rPr>
                <w:sz w:val="20"/>
                <w:szCs w:val="20"/>
                <w:color w:val="auto"/>
              </w:rPr>
            </w:pPr>
            <w:r>
              <w:rPr>
                <w:rFonts w:ascii="Arial" w:cs="Arial" w:eastAsia="Arial" w:hAnsi="Arial"/>
                <w:sz w:val="13"/>
                <w:szCs w:val="13"/>
                <w:b w:val="1"/>
                <w:bCs w:val="1"/>
                <w:color w:val="auto"/>
              </w:rPr>
              <w:t>Table II - Derivative Securities Acquired, Disposed of, or Beneficially Owned</w:t>
            </w:r>
          </w:p>
        </w:tc>
        <w:tc>
          <w:tcPr>
            <w:tcW w:w="12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440" w:type="dxa"/>
            <w:vAlign w:val="bottom"/>
            <w:tcBorders>
              <w:top w:val="single" w:sz="8" w:color="2C2C2C"/>
            </w:tcBorders>
          </w:tcPr>
          <w:p>
            <w:pPr>
              <w:spacing w:after="0"/>
              <w:rPr>
                <w:sz w:val="14"/>
                <w:szCs w:val="14"/>
                <w:color w:val="auto"/>
              </w:rPr>
            </w:pPr>
          </w:p>
        </w:tc>
        <w:tc>
          <w:tcPr>
            <w:tcW w:w="280" w:type="dxa"/>
            <w:vAlign w:val="bottom"/>
            <w:tcBorders>
              <w:top w:val="single" w:sz="8" w:color="2C2C2C"/>
            </w:tcBorders>
          </w:tcPr>
          <w:p>
            <w:pPr>
              <w:spacing w:after="0"/>
              <w:rPr>
                <w:sz w:val="14"/>
                <w:szCs w:val="14"/>
                <w:color w:val="auto"/>
              </w:rPr>
            </w:pPr>
          </w:p>
        </w:tc>
        <w:tc>
          <w:tcPr>
            <w:tcW w:w="640" w:type="dxa"/>
            <w:vAlign w:val="bottom"/>
            <w:tcBorders>
              <w:top w:val="single" w:sz="8" w:color="2C2C2C"/>
            </w:tcBorders>
          </w:tcPr>
          <w:p>
            <w:pPr>
              <w:spacing w:after="0"/>
              <w:rPr>
                <w:sz w:val="14"/>
                <w:szCs w:val="14"/>
                <w:color w:val="auto"/>
              </w:rPr>
            </w:pPr>
          </w:p>
        </w:tc>
        <w:tc>
          <w:tcPr>
            <w:tcW w:w="740" w:type="dxa"/>
            <w:vAlign w:val="bottom"/>
            <w:tcBorders>
              <w:top w:val="single" w:sz="8" w:color="2C2C2C"/>
            </w:tcBorders>
          </w:tcPr>
          <w:p>
            <w:pPr>
              <w:spacing w:after="0"/>
              <w:rPr>
                <w:sz w:val="14"/>
                <w:szCs w:val="14"/>
                <w:color w:val="auto"/>
              </w:rPr>
            </w:pPr>
          </w:p>
        </w:tc>
        <w:tc>
          <w:tcPr>
            <w:tcW w:w="20" w:type="dxa"/>
            <w:vAlign w:val="bottom"/>
            <w:tcBorders>
              <w:top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900" w:type="dxa"/>
            <w:vAlign w:val="bottom"/>
            <w:gridSpan w:val="12"/>
          </w:tcPr>
          <w:p>
            <w:pPr>
              <w:ind w:left="80"/>
              <w:spacing w:after="0"/>
              <w:rPr>
                <w:sz w:val="20"/>
                <w:szCs w:val="20"/>
                <w:color w:val="auto"/>
              </w:rPr>
            </w:pPr>
            <w:r>
              <w:rPr>
                <w:rFonts w:ascii="Arial" w:cs="Arial" w:eastAsia="Arial" w:hAnsi="Arial"/>
                <w:sz w:val="13"/>
                <w:szCs w:val="13"/>
                <w:b w:val="1"/>
                <w:bCs w:val="1"/>
                <w:color w:val="auto"/>
              </w:rPr>
              <w:t>(e.g., puts, calls, warrants, options, convertible securities)</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gridSpan w:val="3"/>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1560" w:type="dxa"/>
            <w:vAlign w:val="bottom"/>
            <w:tcBorders>
              <w:bottom w:val="single" w:sz="8" w:color="2C2C2C"/>
            </w:tcBorders>
            <w:gridSpan w:val="4"/>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40" w:type="dxa"/>
            <w:vAlign w:val="bottom"/>
            <w:gridSpan w:val="3"/>
          </w:tcPr>
          <w:p>
            <w:pPr>
              <w:ind w:left="40"/>
              <w:spacing w:after="0"/>
              <w:rPr>
                <w:sz w:val="20"/>
                <w:szCs w:val="20"/>
                <w:color w:val="auto"/>
              </w:rPr>
            </w:pPr>
            <w:r>
              <w:rPr>
                <w:rFonts w:ascii="Arial" w:cs="Arial" w:eastAsia="Arial" w:hAnsi="Arial"/>
                <w:sz w:val="9"/>
                <w:szCs w:val="9"/>
                <w:b w:val="1"/>
                <w:bCs w:val="1"/>
                <w:color w:val="auto"/>
              </w:rPr>
              <w:t>1. Title of Derivative</w:t>
            </w: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2.</w:t>
            </w: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3. Transaction</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3A. Deemed</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4. Transaction</w:t>
            </w: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5. Number of</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6. Date Exercisable and</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7. Title and Amount of Securities</w:t>
            </w:r>
          </w:p>
        </w:tc>
        <w:tc>
          <w:tcPr>
            <w:tcW w:w="12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8. Price of</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11. Nature of</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140" w:type="dxa"/>
            <w:vAlign w:val="bottom"/>
            <w:gridSpan w:val="3"/>
          </w:tcPr>
          <w:p>
            <w:pPr>
              <w:ind w:left="40"/>
              <w:spacing w:after="0"/>
              <w:rPr>
                <w:sz w:val="20"/>
                <w:szCs w:val="20"/>
                <w:color w:val="auto"/>
              </w:rPr>
            </w:pPr>
            <w:r>
              <w:rPr>
                <w:rFonts w:ascii="Arial" w:cs="Arial" w:eastAsia="Arial" w:hAnsi="Arial"/>
                <w:sz w:val="9"/>
                <w:szCs w:val="9"/>
                <w:b w:val="1"/>
                <w:bCs w:val="1"/>
                <w:color w:val="auto"/>
              </w:rPr>
              <w:t>Security (Instr. 3)</w:t>
            </w: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Conversion</w:t>
            </w:r>
          </w:p>
        </w:tc>
        <w:tc>
          <w:tcPr>
            <w:tcW w:w="70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Execution Date,</w:t>
            </w: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(Instr. 8)</w:t>
            </w:r>
          </w:p>
        </w:tc>
        <w:tc>
          <w:tcPr>
            <w:tcW w:w="460" w:type="dxa"/>
            <w:vAlign w:val="bottom"/>
          </w:tcPr>
          <w:p>
            <w:pPr>
              <w:spacing w:after="0"/>
              <w:rPr>
                <w:sz w:val="20"/>
                <w:szCs w:val="20"/>
                <w:color w:val="auto"/>
              </w:rPr>
            </w:pPr>
            <w:r>
              <w:rPr>
                <w:rFonts w:ascii="Arial" w:cs="Arial" w:eastAsia="Arial" w:hAnsi="Arial"/>
                <w:sz w:val="9"/>
                <w:szCs w:val="9"/>
                <w:b w:val="1"/>
                <w:bCs w:val="1"/>
                <w:color w:val="auto"/>
              </w:rPr>
              <w:t>Derivative</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Expiration Date</w:t>
            </w:r>
          </w:p>
        </w:tc>
        <w:tc>
          <w:tcPr>
            <w:tcW w:w="1560" w:type="dxa"/>
            <w:vAlign w:val="bottom"/>
            <w:gridSpan w:val="4"/>
          </w:tcPr>
          <w:p>
            <w:pPr>
              <w:ind w:left="60"/>
              <w:spacing w:after="0"/>
              <w:rPr>
                <w:sz w:val="20"/>
                <w:szCs w:val="20"/>
                <w:color w:val="auto"/>
              </w:rPr>
            </w:pPr>
            <w:r>
              <w:rPr>
                <w:rFonts w:ascii="Arial" w:cs="Arial" w:eastAsia="Arial" w:hAnsi="Arial"/>
                <w:sz w:val="9"/>
                <w:szCs w:val="9"/>
                <w:b w:val="1"/>
                <w:bCs w:val="1"/>
                <w:color w:val="auto"/>
              </w:rPr>
              <w:t>Underlying Derivative Security</w:t>
            </w: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Derivative</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derivative</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Ownership</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Indirect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or Exercise</w:t>
            </w:r>
          </w:p>
        </w:tc>
        <w:tc>
          <w:tcPr>
            <w:tcW w:w="1740" w:type="dxa"/>
            <w:vAlign w:val="bottom"/>
            <w:gridSpan w:val="2"/>
          </w:tcPr>
          <w:p>
            <w:pPr>
              <w:ind w:left="40"/>
              <w:spacing w:after="0"/>
              <w:rPr>
                <w:sz w:val="20"/>
                <w:szCs w:val="20"/>
                <w:color w:val="auto"/>
              </w:rPr>
            </w:pPr>
            <w:r>
              <w:rPr>
                <w:rFonts w:ascii="Arial" w:cs="Arial" w:eastAsia="Arial" w:hAnsi="Arial"/>
                <w:sz w:val="9"/>
                <w:szCs w:val="9"/>
                <w:b w:val="1"/>
                <w:bCs w:val="1"/>
                <w:color w:val="auto"/>
              </w:rPr>
              <w:t>(Month/Day/Year)  if any</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Securities Acquired</w:t>
            </w:r>
          </w:p>
        </w:tc>
        <w:tc>
          <w:tcPr>
            <w:tcW w:w="1220" w:type="dxa"/>
            <w:vAlign w:val="bottom"/>
            <w:gridSpan w:val="3"/>
          </w:tcPr>
          <w:p>
            <w:pPr>
              <w:ind w:left="80"/>
              <w:spacing w:after="0"/>
              <w:rPr>
                <w:sz w:val="20"/>
                <w:szCs w:val="20"/>
                <w:color w:val="auto"/>
              </w:rPr>
            </w:pPr>
            <w:r>
              <w:rPr>
                <w:rFonts w:ascii="Arial" w:cs="Arial" w:eastAsia="Arial" w:hAnsi="Arial"/>
                <w:sz w:val="9"/>
                <w:szCs w:val="9"/>
                <w:b w:val="1"/>
                <w:bCs w:val="1"/>
                <w:color w:val="auto"/>
              </w:rPr>
              <w:t>(Month/Day/Year)</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3 and 4)</w:t>
            </w: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Security</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Securities</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Form:</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Beneficial</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Price of</w:t>
            </w:r>
          </w:p>
        </w:tc>
        <w:tc>
          <w:tcPr>
            <w:tcW w:w="700" w:type="dxa"/>
            <w:vAlign w:val="bottom"/>
          </w:tcPr>
          <w:p>
            <w:pPr>
              <w:spacing w:after="0"/>
              <w:rPr>
                <w:sz w:val="9"/>
                <w:szCs w:val="9"/>
                <w:color w:val="auto"/>
              </w:rPr>
            </w:pPr>
          </w:p>
        </w:tc>
        <w:tc>
          <w:tcPr>
            <w:tcW w:w="1040" w:type="dxa"/>
            <w:vAlign w:val="bottom"/>
          </w:tcPr>
          <w:p>
            <w:pPr>
              <w:ind w:left="220"/>
              <w:spacing w:after="0"/>
              <w:rPr>
                <w:sz w:val="20"/>
                <w:szCs w:val="20"/>
                <w:color w:val="auto"/>
              </w:rPr>
            </w:pPr>
            <w:r>
              <w:rPr>
                <w:rFonts w:ascii="Arial" w:cs="Arial" w:eastAsia="Arial" w:hAnsi="Arial"/>
                <w:sz w:val="9"/>
                <w:szCs w:val="9"/>
                <w:b w:val="1"/>
                <w:bCs w:val="1"/>
                <w:color w:val="auto"/>
              </w:rPr>
              <w:t>(Month/Day/Year)</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(A) or Disposed of</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ind w:left="40"/>
              <w:spacing w:after="0"/>
              <w:rPr>
                <w:sz w:val="20"/>
                <w:szCs w:val="20"/>
                <w:color w:val="auto"/>
              </w:rPr>
            </w:pPr>
            <w:r>
              <w:rPr>
                <w:rFonts w:ascii="Arial" w:cs="Arial" w:eastAsia="Arial" w:hAnsi="Arial"/>
                <w:sz w:val="9"/>
                <w:szCs w:val="9"/>
                <w:b w:val="1"/>
                <w:bCs w:val="1"/>
                <w:color w:val="auto"/>
              </w:rPr>
              <w:t>(Instr. 5)</w:t>
            </w: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Direct (D) or</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Ownership</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Derivative</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gridSpan w:val="3"/>
          </w:tcPr>
          <w:p>
            <w:pPr>
              <w:spacing w:after="0"/>
              <w:rPr>
                <w:sz w:val="20"/>
                <w:szCs w:val="20"/>
                <w:color w:val="auto"/>
              </w:rPr>
            </w:pPr>
            <w:r>
              <w:rPr>
                <w:rFonts w:ascii="Arial" w:cs="Arial" w:eastAsia="Arial" w:hAnsi="Arial"/>
                <w:sz w:val="9"/>
                <w:szCs w:val="9"/>
                <w:b w:val="1"/>
                <w:bCs w:val="1"/>
                <w:color w:val="auto"/>
              </w:rPr>
              <w:t>(D) (Instr. 3, 4 and</w:t>
            </w: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Owned</w:t>
            </w:r>
          </w:p>
        </w:tc>
        <w:tc>
          <w:tcPr>
            <w:tcW w:w="280" w:type="dxa"/>
            <w:vAlign w:val="bottom"/>
          </w:tcPr>
          <w:p>
            <w:pPr>
              <w:spacing w:after="0"/>
              <w:rPr>
                <w:sz w:val="9"/>
                <w:szCs w:val="9"/>
                <w:color w:val="auto"/>
              </w:rPr>
            </w:pP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Indirect (I)</w:t>
            </w:r>
          </w:p>
        </w:tc>
        <w:tc>
          <w:tcPr>
            <w:tcW w:w="760" w:type="dxa"/>
            <w:vAlign w:val="bottom"/>
            <w:gridSpan w:val="2"/>
          </w:tcPr>
          <w:p>
            <w:pPr>
              <w:ind w:left="60"/>
              <w:spacing w:after="0"/>
              <w:rPr>
                <w:sz w:val="20"/>
                <w:szCs w:val="20"/>
                <w:color w:val="auto"/>
              </w:rPr>
            </w:pPr>
            <w:r>
              <w:rPr>
                <w:rFonts w:ascii="Arial" w:cs="Arial" w:eastAsia="Arial" w:hAnsi="Arial"/>
                <w:sz w:val="9"/>
                <w:szCs w:val="9"/>
                <w:b w:val="1"/>
                <w:bCs w:val="1"/>
                <w:color w:val="auto"/>
              </w:rPr>
              <w:t>(Instr. 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ind w:left="100"/>
              <w:spacing w:after="0"/>
              <w:rPr>
                <w:sz w:val="20"/>
                <w:szCs w:val="20"/>
                <w:color w:val="auto"/>
              </w:rPr>
            </w:pPr>
            <w:r>
              <w:rPr>
                <w:rFonts w:ascii="Arial" w:cs="Arial" w:eastAsia="Arial" w:hAnsi="Arial"/>
                <w:sz w:val="9"/>
                <w:szCs w:val="9"/>
                <w:b w:val="1"/>
                <w:bCs w:val="1"/>
                <w:color w:val="auto"/>
              </w:rPr>
              <w:t>Security</w:t>
            </w: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20"/>
                <w:szCs w:val="20"/>
                <w:color w:val="auto"/>
              </w:rPr>
            </w:pPr>
            <w:r>
              <w:rPr>
                <w:rFonts w:ascii="Arial" w:cs="Arial" w:eastAsia="Arial" w:hAnsi="Arial"/>
                <w:sz w:val="9"/>
                <w:szCs w:val="9"/>
                <w:b w:val="1"/>
                <w:bCs w:val="1"/>
                <w:color w:val="auto"/>
              </w:rPr>
              <w:t>5)</w:t>
            </w: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Following</w:t>
            </w:r>
          </w:p>
        </w:tc>
        <w:tc>
          <w:tcPr>
            <w:tcW w:w="640" w:type="dxa"/>
            <w:vAlign w:val="bottom"/>
          </w:tcPr>
          <w:p>
            <w:pPr>
              <w:ind w:left="60"/>
              <w:spacing w:after="0"/>
              <w:rPr>
                <w:sz w:val="20"/>
                <w:szCs w:val="20"/>
                <w:color w:val="auto"/>
              </w:rPr>
            </w:pPr>
            <w:r>
              <w:rPr>
                <w:rFonts w:ascii="Arial" w:cs="Arial" w:eastAsia="Arial" w:hAnsi="Arial"/>
                <w:sz w:val="9"/>
                <w:szCs w:val="9"/>
                <w:b w:val="1"/>
                <w:bCs w:val="1"/>
                <w:color w:val="auto"/>
              </w:rPr>
              <w:t>(Instr. 4)</w:t>
            </w: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vMerge w:val="restart"/>
          </w:tcPr>
          <w:p>
            <w:pPr>
              <w:ind w:left="40"/>
              <w:spacing w:after="0"/>
              <w:rPr>
                <w:sz w:val="20"/>
                <w:szCs w:val="20"/>
                <w:color w:val="auto"/>
              </w:rPr>
            </w:pPr>
            <w:r>
              <w:rPr>
                <w:rFonts w:ascii="Arial" w:cs="Arial" w:eastAsia="Arial" w:hAnsi="Arial"/>
                <w:sz w:val="9"/>
                <w:szCs w:val="9"/>
                <w:b w:val="1"/>
                <w:bCs w:val="1"/>
                <w:color w:val="auto"/>
                <w:w w:val="96"/>
              </w:rPr>
              <w:t>Reported</w:t>
            </w: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9"/>
                <w:szCs w:val="9"/>
                <w:b w:val="1"/>
                <w:bCs w:val="1"/>
                <w:color w:val="auto"/>
              </w:rPr>
              <w:t>Amount or</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720" w:type="dxa"/>
            <w:vAlign w:val="bottom"/>
            <w:gridSpan w:val="2"/>
          </w:tcPr>
          <w:p>
            <w:pPr>
              <w:ind w:left="40"/>
              <w:spacing w:after="0"/>
              <w:rPr>
                <w:sz w:val="20"/>
                <w:szCs w:val="20"/>
                <w:color w:val="auto"/>
              </w:rPr>
            </w:pPr>
            <w:r>
              <w:rPr>
                <w:rFonts w:ascii="Arial" w:cs="Arial" w:eastAsia="Arial" w:hAnsi="Arial"/>
                <w:sz w:val="9"/>
                <w:szCs w:val="9"/>
                <w:b w:val="1"/>
                <w:bCs w:val="1"/>
                <w:color w:val="auto"/>
              </w:rPr>
              <w:t>Transaction(s)</w:t>
            </w: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ind w:left="80"/>
              <w:spacing w:after="0"/>
              <w:rPr>
                <w:sz w:val="20"/>
                <w:szCs w:val="20"/>
                <w:color w:val="auto"/>
              </w:rPr>
            </w:pPr>
            <w:r>
              <w:rPr>
                <w:rFonts w:ascii="Arial" w:cs="Arial" w:eastAsia="Arial" w:hAnsi="Arial"/>
                <w:sz w:val="9"/>
                <w:szCs w:val="9"/>
                <w:b w:val="1"/>
                <w:bCs w:val="1"/>
                <w:color w:val="auto"/>
              </w:rPr>
              <w:t>Date</w:t>
            </w:r>
          </w:p>
        </w:tc>
        <w:tc>
          <w:tcPr>
            <w:tcW w:w="260" w:type="dxa"/>
            <w:vAlign w:val="bottom"/>
          </w:tcPr>
          <w:p>
            <w:pPr>
              <w:spacing w:after="0"/>
              <w:rPr>
                <w:sz w:val="9"/>
                <w:szCs w:val="9"/>
                <w:color w:val="auto"/>
              </w:rPr>
            </w:pPr>
          </w:p>
        </w:tc>
        <w:tc>
          <w:tcPr>
            <w:tcW w:w="520" w:type="dxa"/>
            <w:vAlign w:val="bottom"/>
          </w:tcPr>
          <w:p>
            <w:pPr>
              <w:spacing w:after="0"/>
              <w:rPr>
                <w:sz w:val="20"/>
                <w:szCs w:val="20"/>
                <w:color w:val="auto"/>
              </w:rPr>
            </w:pPr>
            <w:r>
              <w:rPr>
                <w:rFonts w:ascii="Arial" w:cs="Arial" w:eastAsia="Arial" w:hAnsi="Arial"/>
                <w:sz w:val="9"/>
                <w:szCs w:val="9"/>
                <w:b w:val="1"/>
                <w:bCs w:val="1"/>
                <w:color w:val="auto"/>
              </w:rPr>
              <w:t>Expiration</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gridSpan w:val="2"/>
          </w:tcPr>
          <w:p>
            <w:pPr>
              <w:jc w:val="right"/>
              <w:ind w:right="28"/>
              <w:spacing w:after="0"/>
              <w:rPr>
                <w:sz w:val="20"/>
                <w:szCs w:val="20"/>
                <w:color w:val="auto"/>
              </w:rPr>
            </w:pPr>
            <w:r>
              <w:rPr>
                <w:rFonts w:ascii="Arial" w:cs="Arial" w:eastAsia="Arial" w:hAnsi="Arial"/>
                <w:sz w:val="9"/>
                <w:szCs w:val="9"/>
                <w:b w:val="1"/>
                <w:bCs w:val="1"/>
                <w:color w:val="auto"/>
              </w:rPr>
              <w:t>Number of</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60" w:type="dxa"/>
            <w:vAlign w:val="bottom"/>
            <w:gridSpan w:val="4"/>
          </w:tcPr>
          <w:p>
            <w:pPr>
              <w:ind w:left="40"/>
              <w:spacing w:after="0"/>
              <w:rPr>
                <w:sz w:val="20"/>
                <w:szCs w:val="20"/>
                <w:color w:val="auto"/>
              </w:rPr>
            </w:pPr>
            <w:r>
              <w:rPr>
                <w:rFonts w:ascii="Arial" w:cs="Arial" w:eastAsia="Arial" w:hAnsi="Arial"/>
                <w:sz w:val="9"/>
                <w:szCs w:val="9"/>
                <w:b w:val="1"/>
                <w:bCs w:val="1"/>
                <w:color w:val="auto"/>
              </w:rPr>
              <w:t>Code    V</w:t>
            </w:r>
          </w:p>
        </w:tc>
        <w:tc>
          <w:tcPr>
            <w:tcW w:w="460" w:type="dxa"/>
            <w:vAlign w:val="bottom"/>
          </w:tcPr>
          <w:p>
            <w:pPr>
              <w:spacing w:after="0"/>
              <w:rPr>
                <w:sz w:val="20"/>
                <w:szCs w:val="20"/>
                <w:color w:val="auto"/>
              </w:rPr>
            </w:pPr>
            <w:r>
              <w:rPr>
                <w:rFonts w:ascii="Arial" w:cs="Arial" w:eastAsia="Arial" w:hAnsi="Arial"/>
                <w:sz w:val="9"/>
                <w:szCs w:val="9"/>
                <w:b w:val="1"/>
                <w:bCs w:val="1"/>
                <w:color w:val="auto"/>
              </w:rPr>
              <w:t>(A)</w:t>
            </w:r>
          </w:p>
        </w:tc>
        <w:tc>
          <w:tcPr>
            <w:tcW w:w="460" w:type="dxa"/>
            <w:vAlign w:val="bottom"/>
            <w:gridSpan w:val="2"/>
          </w:tcPr>
          <w:p>
            <w:pPr>
              <w:jc w:val="right"/>
              <w:ind w:right="300"/>
              <w:spacing w:after="0"/>
              <w:rPr>
                <w:sz w:val="20"/>
                <w:szCs w:val="20"/>
                <w:color w:val="auto"/>
              </w:rPr>
            </w:pPr>
            <w:r>
              <w:rPr>
                <w:rFonts w:ascii="Arial" w:cs="Arial" w:eastAsia="Arial" w:hAnsi="Arial"/>
                <w:sz w:val="9"/>
                <w:szCs w:val="9"/>
                <w:b w:val="1"/>
                <w:bCs w:val="1"/>
                <w:color w:val="auto"/>
              </w:rPr>
              <w:t>(D)</w:t>
            </w:r>
          </w:p>
        </w:tc>
        <w:tc>
          <w:tcPr>
            <w:tcW w:w="700" w:type="dxa"/>
            <w:vAlign w:val="bottom"/>
            <w:gridSpan w:val="2"/>
          </w:tcPr>
          <w:p>
            <w:pPr>
              <w:ind w:left="8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spacing w:after="0"/>
              <w:rPr>
                <w:sz w:val="20"/>
                <w:szCs w:val="20"/>
                <w:color w:val="auto"/>
              </w:rPr>
            </w:pPr>
            <w:r>
              <w:rPr>
                <w:rFonts w:ascii="Arial" w:cs="Arial" w:eastAsia="Arial" w:hAnsi="Arial"/>
                <w:sz w:val="9"/>
                <w:szCs w:val="9"/>
                <w:b w:val="1"/>
                <w:bCs w:val="1"/>
                <w:color w:val="auto"/>
              </w:rPr>
              <w:t>Date</w:t>
            </w:r>
          </w:p>
        </w:tc>
        <w:tc>
          <w:tcPr>
            <w:tcW w:w="900" w:type="dxa"/>
            <w:vAlign w:val="bottom"/>
            <w:gridSpan w:val="2"/>
          </w:tcPr>
          <w:p>
            <w:pPr>
              <w:ind w:left="60"/>
              <w:spacing w:after="0"/>
              <w:rPr>
                <w:sz w:val="20"/>
                <w:szCs w:val="20"/>
                <w:color w:val="auto"/>
              </w:rPr>
            </w:pPr>
            <w:r>
              <w:rPr>
                <w:rFonts w:ascii="Arial" w:cs="Arial" w:eastAsia="Arial" w:hAnsi="Arial"/>
                <w:sz w:val="9"/>
                <w:szCs w:val="9"/>
                <w:b w:val="1"/>
                <w:bCs w:val="1"/>
                <w:color w:val="auto"/>
              </w:rPr>
              <w:t>Title</w:t>
            </w:r>
          </w:p>
        </w:tc>
        <w:tc>
          <w:tcPr>
            <w:tcW w:w="660" w:type="dxa"/>
            <w:vAlign w:val="bottom"/>
            <w:gridSpan w:val="2"/>
          </w:tcPr>
          <w:p>
            <w:pPr>
              <w:jc w:val="right"/>
              <w:ind w:right="188"/>
              <w:spacing w:after="0"/>
              <w:rPr>
                <w:sz w:val="20"/>
                <w:szCs w:val="20"/>
                <w:color w:val="auto"/>
              </w:rPr>
            </w:pPr>
            <w:r>
              <w:rPr>
                <w:rFonts w:ascii="Arial" w:cs="Arial" w:eastAsia="Arial" w:hAnsi="Arial"/>
                <w:sz w:val="9"/>
                <w:szCs w:val="9"/>
                <w:b w:val="1"/>
                <w:bCs w:val="1"/>
                <w:color w:val="auto"/>
              </w:rPr>
              <w:t>Shares</w:t>
            </w: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0"/>
                <w:szCs w:val="10"/>
                <w:color w:val="0000FF"/>
              </w:rPr>
              <w:t>2023 Restricted Stock</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9"/>
                <w:szCs w:val="9"/>
                <w:color w:val="008000"/>
              </w:rPr>
              <w:t>(1)</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0000FF"/>
              </w:rPr>
              <w:t>05/22/2026</w:t>
            </w:r>
          </w:p>
        </w:tc>
        <w:tc>
          <w:tcPr>
            <w:tcW w:w="1040" w:type="dxa"/>
            <w:vAlign w:val="bottom"/>
          </w:tcPr>
          <w:p>
            <w:pPr>
              <w:spacing w:after="0"/>
              <w:rPr>
                <w:sz w:val="12"/>
                <w:szCs w:val="12"/>
                <w:color w:val="auto"/>
              </w:rPr>
            </w:pPr>
          </w:p>
        </w:tc>
        <w:tc>
          <w:tcPr>
            <w:tcW w:w="860" w:type="dxa"/>
            <w:vAlign w:val="bottom"/>
            <w:gridSpan w:val="4"/>
            <w:vMerge w:val="restart"/>
          </w:tcPr>
          <w:p>
            <w:pPr>
              <w:ind w:left="160"/>
              <w:spacing w:after="0"/>
              <w:rPr>
                <w:sz w:val="20"/>
                <w:szCs w:val="20"/>
                <w:color w:val="auto"/>
              </w:rPr>
            </w:pPr>
            <w:r>
              <w:rPr>
                <w:rFonts w:ascii="Times New Roman" w:cs="Times New Roman" w:eastAsia="Times New Roman" w:hAnsi="Times New Roman"/>
                <w:sz w:val="10"/>
                <w:szCs w:val="10"/>
                <w:color w:val="0000FF"/>
              </w:rPr>
              <w:t>M</w:t>
            </w:r>
          </w:p>
        </w:tc>
        <w:tc>
          <w:tcPr>
            <w:tcW w:w="460" w:type="dxa"/>
            <w:vAlign w:val="bottom"/>
          </w:tcPr>
          <w:p>
            <w:pPr>
              <w:spacing w:after="0"/>
              <w:rPr>
                <w:sz w:val="12"/>
                <w:szCs w:val="12"/>
                <w:color w:val="auto"/>
              </w:rPr>
            </w:pPr>
          </w:p>
        </w:tc>
        <w:tc>
          <w:tcPr>
            <w:tcW w:w="4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0"/>
                <w:szCs w:val="10"/>
                <w:color w:val="0000FF"/>
              </w:rPr>
              <w:t>4,133</w:t>
            </w:r>
          </w:p>
        </w:tc>
        <w:tc>
          <w:tcPr>
            <w:tcW w:w="440" w:type="dxa"/>
            <w:vAlign w:val="bottom"/>
            <w:vMerge w:val="restart"/>
          </w:tcPr>
          <w:p>
            <w:pPr>
              <w:ind w:left="280"/>
              <w:spacing w:after="0"/>
              <w:rPr>
                <w:sz w:val="20"/>
                <w:szCs w:val="20"/>
                <w:color w:val="auto"/>
              </w:rPr>
            </w:pPr>
            <w:r>
              <w:rPr>
                <w:rFonts w:ascii="Times New Roman" w:cs="Times New Roman" w:eastAsia="Times New Roman" w:hAnsi="Times New Roman"/>
                <w:sz w:val="9"/>
                <w:szCs w:val="9"/>
                <w:color w:val="008000"/>
              </w:rPr>
              <w:t>(1)</w:t>
            </w:r>
          </w:p>
        </w:tc>
        <w:tc>
          <w:tcPr>
            <w:tcW w:w="260" w:type="dxa"/>
            <w:vAlign w:val="bottom"/>
          </w:tcPr>
          <w:p>
            <w:pPr>
              <w:spacing w:after="0"/>
              <w:rPr>
                <w:sz w:val="12"/>
                <w:szCs w:val="12"/>
                <w:color w:val="auto"/>
              </w:rPr>
            </w:pP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9"/>
                <w:szCs w:val="9"/>
                <w:color w:val="008000"/>
              </w:rPr>
              <w:t>(1)</w:t>
            </w:r>
          </w:p>
        </w:tc>
        <w:tc>
          <w:tcPr>
            <w:tcW w:w="140" w:type="dxa"/>
            <w:vAlign w:val="bottom"/>
          </w:tcPr>
          <w:p>
            <w:pPr>
              <w:spacing w:after="0"/>
              <w:rPr>
                <w:sz w:val="12"/>
                <w:szCs w:val="12"/>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0"/>
                <w:szCs w:val="10"/>
                <w:color w:val="0000FF"/>
              </w:rPr>
              <w:t>Common Stock</w:t>
            </w:r>
          </w:p>
        </w:tc>
        <w:tc>
          <w:tcPr>
            <w:tcW w:w="6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4,133</w:t>
            </w:r>
          </w:p>
        </w:tc>
        <w:tc>
          <w:tcPr>
            <w:tcW w:w="760" w:type="dxa"/>
            <w:vAlign w:val="bottom"/>
            <w:gridSpan w:val="2"/>
            <w:vMerge w:val="restart"/>
          </w:tcPr>
          <w:p>
            <w:pPr>
              <w:ind w:left="380"/>
              <w:spacing w:after="0"/>
              <w:rPr>
                <w:sz w:val="20"/>
                <w:szCs w:val="20"/>
                <w:color w:val="auto"/>
              </w:rPr>
            </w:pPr>
            <w:r>
              <w:rPr>
                <w:rFonts w:ascii="Arial" w:cs="Arial" w:eastAsia="Arial" w:hAnsi="Arial"/>
                <w:sz w:val="9"/>
                <w:szCs w:val="9"/>
                <w:color w:val="auto"/>
              </w:rPr>
              <w:t>$</w:t>
            </w:r>
            <w:r>
              <w:rPr>
                <w:rFonts w:ascii="Times New Roman" w:cs="Times New Roman" w:eastAsia="Times New Roman" w:hAnsi="Times New Roman"/>
                <w:sz w:val="10"/>
                <w:szCs w:val="10"/>
                <w:color w:val="0000FF"/>
              </w:rPr>
              <w:t>0</w:t>
            </w:r>
          </w:p>
        </w:tc>
        <w:tc>
          <w:tcPr>
            <w:tcW w:w="4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00FF"/>
              </w:rPr>
              <w:t>0</w:t>
            </w:r>
          </w:p>
        </w:tc>
        <w:tc>
          <w:tcPr>
            <w:tcW w:w="280" w:type="dxa"/>
            <w:vAlign w:val="bottom"/>
          </w:tcPr>
          <w:p>
            <w:pPr>
              <w:spacing w:after="0"/>
              <w:rPr>
                <w:sz w:val="12"/>
                <w:szCs w:val="12"/>
                <w:color w:val="auto"/>
              </w:rPr>
            </w:pP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0"/>
                <w:szCs w:val="10"/>
                <w:color w:val="0000FF"/>
              </w:rPr>
              <w:t>Units</w:t>
            </w:r>
          </w:p>
        </w:tc>
        <w:tc>
          <w:tcPr>
            <w:tcW w:w="6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4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gridSpan w:val="2"/>
            <w:vMerge w:val="continue"/>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140" w:type="dxa"/>
            <w:vAlign w:val="bottom"/>
            <w:gridSpan w:val="3"/>
            <w:vMerge w:val="continue"/>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0"/>
        <w:spacing w:after="0"/>
        <w:rPr>
          <w:sz w:val="20"/>
          <w:szCs w:val="20"/>
          <w:color w:val="auto"/>
        </w:rPr>
      </w:pPr>
      <w:r>
        <w:rPr>
          <w:rFonts w:ascii="Arial" w:cs="Arial" w:eastAsia="Arial" w:hAnsi="Arial"/>
          <w:sz w:val="10"/>
          <w:szCs w:val="10"/>
          <w:b w:val="1"/>
          <w:bCs w:val="1"/>
          <w:color w:val="auto"/>
        </w:rPr>
        <w:t>Explanation of Responses:</w:t>
      </w:r>
    </w:p>
    <w:p>
      <w:pPr>
        <w:spacing w:after="0" w:line="40" w:lineRule="exact"/>
        <w:rPr>
          <w:sz w:val="20"/>
          <w:szCs w:val="20"/>
          <w:color w:val="auto"/>
        </w:rPr>
      </w:pPr>
    </w:p>
    <w:p>
      <w:pPr>
        <w:ind w:left="40" w:right="140" w:hanging="6"/>
        <w:spacing w:after="0" w:line="258" w:lineRule="auto"/>
        <w:tabs>
          <w:tab w:leader="none" w:pos="144"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Each Restricted Stock Unit ("RSU") was issued under the Talen Energy Corporation 2023 Equity Incentive Plan (the "Plan") and represents a contingent right to receive one share of common stock, par value $0.001 ("common stock") of Talen Energy Corporation (the "Company") or its cash equivalent, as determined at the time of settlement by the Compensation Committee of the Company's Board of Directors pursuant to the terms of the Plan. The reporting person's RSUs were granted on June 16, 2023 and the final installment of the reporting person's RSUs vested on May 17, 2026, the third anniversary of the vesting commencement date.</w:t>
      </w:r>
    </w:p>
    <w:p>
      <w:pPr>
        <w:spacing w:after="0" w:line="12" w:lineRule="exact"/>
        <w:rPr>
          <w:rFonts w:ascii="Times New Roman" w:cs="Times New Roman" w:eastAsia="Times New Roman" w:hAnsi="Times New Roman"/>
          <w:sz w:val="10"/>
          <w:szCs w:val="10"/>
          <w:color w:val="008000"/>
        </w:rPr>
      </w:pPr>
    </w:p>
    <w:p>
      <w:pPr>
        <w:ind w:left="140" w:hanging="106"/>
        <w:spacing w:after="0"/>
        <w:tabs>
          <w:tab w:leader="none" w:pos="140" w:val="left"/>
        </w:tabs>
        <w:numPr>
          <w:ilvl w:val="0"/>
          <w:numId w:val="1"/>
        </w:numPr>
        <w:rPr>
          <w:rFonts w:ascii="Times New Roman" w:cs="Times New Roman" w:eastAsia="Times New Roman" w:hAnsi="Times New Roman"/>
          <w:sz w:val="10"/>
          <w:szCs w:val="10"/>
          <w:color w:val="008000"/>
        </w:rPr>
      </w:pPr>
      <w:r>
        <w:rPr>
          <w:rFonts w:ascii="Times New Roman" w:cs="Times New Roman" w:eastAsia="Times New Roman" w:hAnsi="Times New Roman"/>
          <w:sz w:val="10"/>
          <w:szCs w:val="10"/>
          <w:color w:val="008000"/>
        </w:rPr>
        <w:t>Represents a portion of the RSUs that vested on May 17, 2026 (1,530 of which were cash settled in an amount approximately equivalent to taxes associated with such vesting).</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Remarks:</w:t>
      </w:r>
    </w:p>
    <w:p>
      <w:pPr>
        <w:spacing w:after="0" w:line="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008000"/>
        </w:rPr>
        <w:t>Exhibit 24.1 - Power of Attorney</w:t>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6580" w:type="dxa"/>
            <w:vAlign w:val="bottom"/>
          </w:tcPr>
          <w:p>
            <w:pPr>
              <w:spacing w:after="0"/>
              <w:rPr>
                <w:sz w:val="12"/>
                <w:szCs w:val="12"/>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/s/ Daniel J. Kelly, attorney-in-fact</w:t>
            </w:r>
          </w:p>
        </w:tc>
        <w:tc>
          <w:tcPr>
            <w:tcW w:w="78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0000FF"/>
              </w:rPr>
              <w:t>05/27/2026</w:t>
            </w:r>
          </w:p>
        </w:tc>
      </w:tr>
      <w:tr>
        <w:trPr>
          <w:trHeight w:val="178"/>
        </w:trPr>
        <w:tc>
          <w:tcPr>
            <w:tcW w:w="6580" w:type="dxa"/>
            <w:vAlign w:val="bottom"/>
          </w:tcPr>
          <w:p>
            <w:pPr>
              <w:spacing w:after="0"/>
              <w:rPr>
                <w:sz w:val="15"/>
                <w:szCs w:val="15"/>
                <w:color w:val="auto"/>
              </w:rPr>
            </w:pPr>
          </w:p>
        </w:tc>
        <w:tc>
          <w:tcPr>
            <w:tcW w:w="186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 Signature of Reporting Person</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top w:val="single" w:sz="8" w:color="auto"/>
            </w:tcBorders>
          </w:tcPr>
          <w:p>
            <w:pPr>
              <w:spacing w:after="0"/>
              <w:rPr>
                <w:sz w:val="20"/>
                <w:szCs w:val="20"/>
                <w:color w:val="auto"/>
              </w:rPr>
            </w:pPr>
            <w:r>
              <w:rPr>
                <w:rFonts w:ascii="Arial" w:cs="Arial" w:eastAsia="Arial" w:hAnsi="Arial"/>
                <w:sz w:val="10"/>
                <w:szCs w:val="10"/>
                <w:color w:val="auto"/>
              </w:rPr>
              <w:t>Date</w:t>
            </w: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Reminder: Report on a separate line for each class of securities beneficially owned directly or indirectly.</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If the form is filed by more than one reporting person,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4 (b)(v).</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 Intentional misstatements or omissions of facts constitute Federal Criminal Violations </w:t>
            </w:r>
            <w:r>
              <w:rPr>
                <w:rFonts w:ascii="Arial" w:cs="Arial" w:eastAsia="Arial" w:hAnsi="Arial"/>
                <w:sz w:val="10"/>
                <w:szCs w:val="10"/>
                <w:i w:val="1"/>
                <w:iCs w:val="1"/>
                <w:color w:val="auto"/>
              </w:rPr>
              <w:t>See</w:t>
            </w:r>
            <w:r>
              <w:rPr>
                <w:rFonts w:ascii="Arial" w:cs="Arial" w:eastAsia="Arial" w:hAnsi="Arial"/>
                <w:sz w:val="10"/>
                <w:szCs w:val="10"/>
                <w:color w:val="auto"/>
              </w:rPr>
              <w:t xml:space="preserve"> 18 U.S.C. 1001 and 15 U.S.C. 78ff(a).</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55"/>
        </w:trPr>
        <w:tc>
          <w:tcPr>
            <w:tcW w:w="8620" w:type="dxa"/>
            <w:vAlign w:val="bottom"/>
            <w:gridSpan w:val="3"/>
          </w:tcPr>
          <w:p>
            <w:pPr>
              <w:spacing w:after="0"/>
              <w:rPr>
                <w:sz w:val="20"/>
                <w:szCs w:val="20"/>
                <w:color w:val="auto"/>
              </w:rPr>
            </w:pPr>
            <w:r>
              <w:rPr>
                <w:rFonts w:ascii="Arial" w:cs="Arial" w:eastAsia="Arial" w:hAnsi="Arial"/>
                <w:sz w:val="10"/>
                <w:szCs w:val="10"/>
                <w:color w:val="auto"/>
              </w:rPr>
              <w:t xml:space="preserve">Note: File three copies of this Form, one of which must be manually signed. If space is insufficient,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6 for procedure.</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r>
      <w:tr>
        <w:trPr>
          <w:trHeight w:val="161"/>
        </w:trPr>
        <w:tc>
          <w:tcPr>
            <w:tcW w:w="8620" w:type="dxa"/>
            <w:vAlign w:val="bottom"/>
            <w:gridSpan w:val="3"/>
          </w:tcPr>
          <w:p>
            <w:pPr>
              <w:spacing w:after="0"/>
              <w:rPr>
                <w:sz w:val="20"/>
                <w:szCs w:val="20"/>
                <w:color w:val="auto"/>
              </w:rPr>
            </w:pPr>
            <w:r>
              <w:rPr>
                <w:rFonts w:ascii="Arial" w:cs="Arial" w:eastAsia="Arial" w:hAnsi="Arial"/>
                <w:sz w:val="10"/>
                <w:szCs w:val="10"/>
                <w:b w:val="1"/>
                <w:bCs w:val="1"/>
                <w:color w:val="auto"/>
              </w:rPr>
              <w:t>Persons who respond to the collection of information contained in this form are not required to respond unless the form displays a currently valid OMB Number.</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ectPr>
          <w:pgSz w:w="11900" w:h="16838" w:orient="portrait"/>
          <w:cols w:equalWidth="0" w:num="1">
            <w:col w:w="11020"/>
          </w:cols>
          <w:pgMar w:left="440" w:top="202" w:right="439" w:bottom="1440"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299720</wp:posOffset>
            </wp:positionV>
            <wp:extent cx="6944360" cy="9115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4360" cy="91154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383540</wp:posOffset>
            </wp:positionH>
            <wp:positionV relativeFrom="page">
              <wp:posOffset>417830</wp:posOffset>
            </wp:positionV>
            <wp:extent cx="694436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6944360" cy="91090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2029043" TargetMode="External"/><Relationship Id="rId14" Type="http://schemas.openxmlformats.org/officeDocument/2006/relationships/hyperlink" Target="http://www.sec.gov/cgi-bin/browse-edgar?action=getcompany&amp;CIK=00016225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2026-05-27T17:39:49Z</dcterms:created>
  <dcterms:modified xsi:type="dcterms:W3CDTF">2026-05-27T17:39:49Z</dcterms:modified>
</cp:coreProperties>
</file>